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F9" w:rsidRPr="008E3860" w:rsidRDefault="003A05F9" w:rsidP="001C6BA0">
      <w:pPr>
        <w:pStyle w:val="Nadpis1"/>
        <w:spacing w:line="240" w:lineRule="auto"/>
        <w:rPr>
          <w:rFonts w:ascii="Tahoma" w:hAnsi="Tahoma" w:cs="Tahoma"/>
        </w:rPr>
        <w:sectPr w:rsidR="003A05F9" w:rsidRPr="008E3860" w:rsidSect="00834F21">
          <w:headerReference w:type="default" r:id="rId9"/>
          <w:footerReference w:type="default" r:id="rId10"/>
          <w:pgSz w:w="11906" w:h="16838"/>
          <w:pgMar w:top="2268" w:right="851" w:bottom="1134" w:left="851" w:header="709" w:footer="595" w:gutter="0"/>
          <w:cols w:space="708"/>
          <w:docGrid w:linePitch="326"/>
        </w:sectPr>
      </w:pPr>
      <w:bookmarkStart w:id="0" w:name="_GoBack"/>
      <w:bookmarkEnd w:id="0"/>
      <w:permStart w:id="855401045" w:edGrp="everyone"/>
      <w:permEnd w:id="855401045"/>
    </w:p>
    <w:p w:rsidR="00C124C7" w:rsidRPr="008E3860" w:rsidRDefault="00532372" w:rsidP="00C124C7">
      <w:pPr>
        <w:pStyle w:val="Nadpis1"/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8E3860">
        <w:rPr>
          <w:rFonts w:ascii="Tahoma" w:hAnsi="Tahoma" w:cs="Tahoma"/>
          <w:color w:val="000000"/>
          <w:sz w:val="20"/>
          <w:szCs w:val="20"/>
        </w:rPr>
        <w:lastRenderedPageBreak/>
        <w:t>Z</w:t>
      </w:r>
      <w:bookmarkStart w:id="1" w:name="_Ref170105782"/>
      <w:bookmarkEnd w:id="1"/>
      <w:r w:rsidRPr="008E3860">
        <w:rPr>
          <w:rFonts w:ascii="Tahoma" w:hAnsi="Tahoma" w:cs="Tahoma"/>
          <w:color w:val="000000"/>
          <w:sz w:val="20"/>
          <w:szCs w:val="20"/>
        </w:rPr>
        <w:t>mluva o</w:t>
      </w:r>
      <w:r w:rsidR="007316E1" w:rsidRPr="008E3860">
        <w:rPr>
          <w:rFonts w:ascii="Tahoma" w:hAnsi="Tahoma" w:cs="Tahoma"/>
          <w:color w:val="000000"/>
          <w:sz w:val="20"/>
          <w:szCs w:val="20"/>
        </w:rPr>
        <w:t> </w:t>
      </w:r>
      <w:bookmarkStart w:id="2" w:name="nazovterm"/>
      <w:r w:rsidR="00EC367A" w:rsidRPr="008E38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E3860">
        <w:rPr>
          <w:rFonts w:ascii="Tahoma" w:hAnsi="Tahoma" w:cs="Tahoma"/>
          <w:color w:val="000000"/>
          <w:sz w:val="20"/>
          <w:szCs w:val="20"/>
        </w:rPr>
        <w:t xml:space="preserve">termínovanom úvere </w:t>
      </w:r>
      <w:bookmarkEnd w:id="2"/>
      <w:r w:rsidRPr="008E386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24C7" w:rsidRPr="008E3860">
        <w:rPr>
          <w:rFonts w:ascii="Tahoma" w:hAnsi="Tahoma" w:cs="Tahoma"/>
          <w:color w:val="000000"/>
          <w:sz w:val="20"/>
          <w:szCs w:val="20"/>
        </w:rPr>
        <w:t xml:space="preserve">č. </w:t>
      </w:r>
      <w:r w:rsidR="007475FD">
        <w:rPr>
          <w:rFonts w:ascii="Tahoma" w:hAnsi="Tahoma" w:cs="Tahoma"/>
          <w:color w:val="000000"/>
          <w:sz w:val="20"/>
          <w:szCs w:val="20"/>
        </w:rPr>
        <w:t>12/001/18</w:t>
      </w:r>
    </w:p>
    <w:p w:rsidR="00C82D7A" w:rsidRPr="008E3860" w:rsidRDefault="00C82D7A" w:rsidP="003B2A49">
      <w:pPr>
        <w:rPr>
          <w:rFonts w:ascii="Tahoma" w:hAnsi="Tahoma" w:cs="Tahoma"/>
        </w:rPr>
      </w:pPr>
    </w:p>
    <w:p w:rsidR="004A1A13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Prima banka Slovensko, a.s.</w:t>
      </w:r>
      <w:r w:rsidRPr="008E3860">
        <w:rPr>
          <w:rFonts w:ascii="Tahoma" w:hAnsi="Tahoma" w:cs="Tahoma"/>
          <w:bCs/>
          <w:color w:val="000000"/>
          <w:sz w:val="16"/>
          <w:szCs w:val="16"/>
        </w:rPr>
        <w:t xml:space="preserve">, </w:t>
      </w:r>
      <w:proofErr w:type="spellStart"/>
      <w:r w:rsidRPr="008E3860">
        <w:rPr>
          <w:rFonts w:ascii="Tahoma" w:hAnsi="Tahoma" w:cs="Tahoma"/>
          <w:color w:val="000000"/>
          <w:sz w:val="16"/>
          <w:szCs w:val="16"/>
        </w:rPr>
        <w:t>Hodžova</w:t>
      </w:r>
      <w:proofErr w:type="spellEnd"/>
      <w:r w:rsidRPr="008E3860">
        <w:rPr>
          <w:rFonts w:ascii="Tahoma" w:hAnsi="Tahoma" w:cs="Tahoma"/>
          <w:color w:val="000000"/>
          <w:sz w:val="16"/>
          <w:szCs w:val="16"/>
        </w:rPr>
        <w:t xml:space="preserve"> 11, </w:t>
      </w:r>
      <w:r w:rsidR="004A1A13" w:rsidRPr="008E3860">
        <w:rPr>
          <w:rFonts w:ascii="Tahoma" w:hAnsi="Tahoma" w:cs="Tahoma"/>
          <w:color w:val="000000"/>
          <w:sz w:val="16"/>
          <w:szCs w:val="16"/>
        </w:rPr>
        <w:t>010 11 Žilina</w:t>
      </w:r>
    </w:p>
    <w:p w:rsidR="004A1A13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bCs/>
          <w:color w:val="000000"/>
          <w:sz w:val="16"/>
          <w:szCs w:val="16"/>
        </w:rPr>
        <w:t>IČO: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31 575 951, </w:t>
      </w:r>
      <w:r w:rsidRPr="008E3860">
        <w:rPr>
          <w:rFonts w:ascii="Tahoma" w:hAnsi="Tahoma" w:cs="Tahoma"/>
          <w:bCs/>
          <w:color w:val="000000"/>
          <w:sz w:val="16"/>
          <w:szCs w:val="16"/>
        </w:rPr>
        <w:t>z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apísaná v Obchodnom registri Okresného súdu Žilina, Oddiel: Sa, Vložka číslo: 148/L </w:t>
      </w: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(ďalej len „banka“)</w:t>
      </w: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b/>
          <w:color w:val="000000"/>
          <w:sz w:val="16"/>
          <w:szCs w:val="16"/>
        </w:rPr>
      </w:pPr>
      <w:r w:rsidRPr="008E3860">
        <w:rPr>
          <w:rFonts w:ascii="Tahoma" w:hAnsi="Tahoma" w:cs="Tahoma"/>
          <w:b/>
          <w:color w:val="000000"/>
          <w:sz w:val="16"/>
          <w:szCs w:val="16"/>
        </w:rPr>
        <w:t>a</w:t>
      </w:r>
    </w:p>
    <w:p w:rsidR="00C82D7A" w:rsidRDefault="00C82D7A" w:rsidP="00C82D7A">
      <w:pPr>
        <w:pStyle w:val="Zkladntext"/>
        <w:spacing w:before="0" w:line="240" w:lineRule="auto"/>
        <w:rPr>
          <w:rFonts w:ascii="Tahoma" w:hAnsi="Tahoma" w:cs="Tahoma"/>
          <w:b/>
          <w:color w:val="000000"/>
          <w:sz w:val="16"/>
          <w:szCs w:val="16"/>
        </w:rPr>
      </w:pPr>
    </w:p>
    <w:p w:rsidR="0037346F" w:rsidRPr="008E3860" w:rsidRDefault="0037346F" w:rsidP="00C82D7A">
      <w:pPr>
        <w:pStyle w:val="Zkladntext"/>
        <w:spacing w:before="0" w:line="240" w:lineRule="auto"/>
        <w:rPr>
          <w:rFonts w:ascii="Tahoma" w:hAnsi="Tahoma" w:cs="Tahoma"/>
          <w:b/>
          <w:color w:val="000000"/>
          <w:sz w:val="16"/>
          <w:szCs w:val="16"/>
        </w:rPr>
      </w:pPr>
    </w:p>
    <w:p w:rsidR="00C82D7A" w:rsidRPr="007475FD" w:rsidRDefault="00C82D7A" w:rsidP="00C82D7A">
      <w:pPr>
        <w:pStyle w:val="Zkladntext"/>
        <w:spacing w:before="0" w:line="240" w:lineRule="auto"/>
        <w:rPr>
          <w:rFonts w:ascii="Tahoma" w:hAnsi="Tahoma" w:cs="Tahoma"/>
          <w:b/>
          <w:color w:val="000000"/>
          <w:sz w:val="16"/>
          <w:szCs w:val="16"/>
        </w:rPr>
      </w:pPr>
      <w:r w:rsidRPr="007475FD">
        <w:rPr>
          <w:rFonts w:ascii="Tahoma" w:hAnsi="Tahoma" w:cs="Tahoma"/>
          <w:b/>
          <w:color w:val="000000"/>
          <w:sz w:val="16"/>
          <w:szCs w:val="16"/>
        </w:rPr>
        <w:t>Obec</w:t>
      </w:r>
      <w:r w:rsidR="007475FD" w:rsidRPr="007475FD">
        <w:rPr>
          <w:rFonts w:ascii="Tahoma" w:hAnsi="Tahoma" w:cs="Tahoma"/>
          <w:b/>
          <w:color w:val="000000"/>
          <w:sz w:val="16"/>
          <w:szCs w:val="16"/>
        </w:rPr>
        <w:t xml:space="preserve"> Čifáre</w:t>
      </w: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bCs/>
          <w:color w:val="000000"/>
          <w:sz w:val="16"/>
          <w:szCs w:val="16"/>
        </w:rPr>
        <w:t>Sídlo:</w:t>
      </w:r>
      <w:r w:rsidRPr="008E3860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7475FD">
        <w:rPr>
          <w:rFonts w:ascii="Tahoma" w:hAnsi="Tahoma" w:cs="Tahoma"/>
          <w:b/>
          <w:color w:val="000000"/>
          <w:sz w:val="16"/>
          <w:szCs w:val="16"/>
        </w:rPr>
        <w:t>Obecný úrad Mochovská 111/1, 951 61 Čifáre</w:t>
      </w: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bCs/>
          <w:color w:val="000000"/>
          <w:sz w:val="16"/>
          <w:szCs w:val="16"/>
        </w:rPr>
        <w:t>IČO: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7475FD">
        <w:rPr>
          <w:rFonts w:ascii="Tahoma" w:hAnsi="Tahoma" w:cs="Tahoma"/>
          <w:b/>
          <w:color w:val="000000"/>
          <w:sz w:val="16"/>
          <w:szCs w:val="16"/>
        </w:rPr>
        <w:t>00 307 866</w:t>
      </w: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8E3860">
        <w:rPr>
          <w:rFonts w:ascii="Tahoma" w:hAnsi="Tahoma" w:cs="Tahoma"/>
          <w:bCs/>
          <w:color w:val="000000"/>
          <w:sz w:val="16"/>
          <w:szCs w:val="16"/>
        </w:rPr>
        <w:t>Zastúpený:</w:t>
      </w:r>
      <w:r w:rsidR="0037346F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="007475FD">
        <w:rPr>
          <w:rFonts w:ascii="Tahoma" w:hAnsi="Tahoma" w:cs="Tahoma"/>
          <w:b/>
          <w:color w:val="000000"/>
          <w:sz w:val="16"/>
          <w:szCs w:val="16"/>
        </w:rPr>
        <w:t xml:space="preserve">Mgr. Július </w:t>
      </w:r>
      <w:proofErr w:type="spellStart"/>
      <w:r w:rsidR="007475FD">
        <w:rPr>
          <w:rFonts w:ascii="Tahoma" w:hAnsi="Tahoma" w:cs="Tahoma"/>
          <w:b/>
          <w:color w:val="000000"/>
          <w:sz w:val="16"/>
          <w:szCs w:val="16"/>
        </w:rPr>
        <w:t>Czapala</w:t>
      </w:r>
      <w:proofErr w:type="spellEnd"/>
      <w:r w:rsidR="007475FD">
        <w:rPr>
          <w:rFonts w:ascii="Tahoma" w:hAnsi="Tahoma" w:cs="Tahoma"/>
          <w:b/>
          <w:color w:val="000000"/>
          <w:sz w:val="16"/>
          <w:szCs w:val="16"/>
        </w:rPr>
        <w:t>, starosta obce</w:t>
      </w:r>
      <w:r w:rsidRPr="008E3860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(ďalej len „klient“)</w:t>
      </w:r>
    </w:p>
    <w:p w:rsidR="00C82D7A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37346F" w:rsidRPr="008E3860" w:rsidRDefault="0037346F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82D7A" w:rsidRPr="008E3860" w:rsidRDefault="00C82D7A" w:rsidP="00C82D7A">
      <w:pPr>
        <w:pStyle w:val="Zkladntext"/>
        <w:spacing w:before="0" w:line="240" w:lineRule="auto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 xml:space="preserve">uzatvárajú v zmysle § 497 a </w:t>
      </w:r>
      <w:proofErr w:type="spellStart"/>
      <w:r w:rsidRPr="008E3860">
        <w:rPr>
          <w:rFonts w:ascii="Tahoma" w:hAnsi="Tahoma" w:cs="Tahoma"/>
          <w:color w:val="000000"/>
          <w:sz w:val="16"/>
          <w:szCs w:val="16"/>
        </w:rPr>
        <w:t>nasl</w:t>
      </w:r>
      <w:proofErr w:type="spellEnd"/>
      <w:r w:rsidRPr="008E3860">
        <w:rPr>
          <w:rFonts w:ascii="Tahoma" w:hAnsi="Tahoma" w:cs="Tahoma"/>
          <w:color w:val="000000"/>
          <w:sz w:val="16"/>
          <w:szCs w:val="16"/>
        </w:rPr>
        <w:t>. Obchodného zákonníka zmluvu o úvere s nasledovným obsahom:</w:t>
      </w:r>
    </w:p>
    <w:p w:rsidR="006663E6" w:rsidRDefault="006663E6" w:rsidP="006663E6">
      <w:pPr>
        <w:pStyle w:val="Zkladntext2"/>
        <w:numPr>
          <w:ilvl w:val="0"/>
          <w:numId w:val="0"/>
        </w:numPr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Pr="008E3860" w:rsidRDefault="0037346F" w:rsidP="006663E6">
      <w:pPr>
        <w:pStyle w:val="Zkladntext2"/>
        <w:numPr>
          <w:ilvl w:val="0"/>
          <w:numId w:val="0"/>
        </w:numPr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D6535B" w:rsidRPr="008E3860" w:rsidRDefault="00D6535B" w:rsidP="00D6535B">
      <w:pPr>
        <w:pStyle w:val="Nzov"/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Predmet zmluvy o úvere a základné podmienky</w:t>
      </w:r>
    </w:p>
    <w:p w:rsidR="00D6535B" w:rsidRPr="008E3860" w:rsidRDefault="00D6535B" w:rsidP="00D6535B">
      <w:pPr>
        <w:pStyle w:val="Zkladntext2"/>
        <w:spacing w:before="0"/>
        <w:jc w:val="both"/>
        <w:rPr>
          <w:rFonts w:ascii="Tahoma" w:hAnsi="Tahoma" w:cs="Tahoma"/>
        </w:rPr>
      </w:pPr>
      <w:r w:rsidRPr="008E3860">
        <w:rPr>
          <w:rFonts w:ascii="Tahoma" w:hAnsi="Tahoma" w:cs="Tahoma"/>
          <w:sz w:val="16"/>
          <w:szCs w:val="16"/>
        </w:rPr>
        <w:t xml:space="preserve">Predmetom </w:t>
      </w:r>
      <w:r w:rsidR="006C531D" w:rsidRPr="008E3860">
        <w:rPr>
          <w:rFonts w:ascii="Tahoma" w:hAnsi="Tahoma" w:cs="Tahoma"/>
          <w:sz w:val="16"/>
          <w:szCs w:val="16"/>
        </w:rPr>
        <w:t>tejto zmluvy</w:t>
      </w:r>
      <w:r w:rsidRPr="008E3860">
        <w:rPr>
          <w:rFonts w:ascii="Tahoma" w:hAnsi="Tahoma" w:cs="Tahoma"/>
          <w:sz w:val="16"/>
          <w:szCs w:val="16"/>
        </w:rPr>
        <w:t xml:space="preserve"> je poskytnutie úveru bankou klientovi za podmienok dohodnutých v</w:t>
      </w:r>
      <w:r w:rsidR="000B15F3" w:rsidRPr="008E3860">
        <w:rPr>
          <w:rFonts w:ascii="Tahoma" w:hAnsi="Tahoma" w:cs="Tahoma"/>
          <w:sz w:val="16"/>
          <w:szCs w:val="16"/>
        </w:rPr>
        <w:t> tejto zmluve</w:t>
      </w:r>
      <w:r w:rsidRPr="008E3860">
        <w:rPr>
          <w:rFonts w:ascii="Tahoma" w:hAnsi="Tahoma" w:cs="Tahoma"/>
          <w:sz w:val="16"/>
          <w:szCs w:val="16"/>
        </w:rPr>
        <w:t xml:space="preserve">, Obchodných podmienkach </w:t>
      </w:r>
      <w:r w:rsidRPr="008E3860">
        <w:rPr>
          <w:rFonts w:ascii="Tahoma" w:hAnsi="Tahoma" w:cs="Tahoma"/>
          <w:color w:val="000000"/>
          <w:sz w:val="16"/>
          <w:szCs w:val="16"/>
        </w:rPr>
        <w:t>pre úvery právnickým osobám a fyzickým osobám podnikateľom, samosprávam a vlastníkom bytov a nebytových priestorov – Prima banka Slovensko, a.s. (ďalej len „OP“) a Všeobecných obchodných podmienkach – Prima banka Slovensko, a.s. (ďalej len „VOP“), ktoré tvoria jej neoddeliteľnú súčasť.</w:t>
      </w:r>
    </w:p>
    <w:p w:rsidR="00D6535B" w:rsidRPr="008E3860" w:rsidRDefault="00D6535B" w:rsidP="00D6535B">
      <w:pPr>
        <w:pStyle w:val="Zkladntext2"/>
        <w:spacing w:before="0"/>
        <w:jc w:val="both"/>
        <w:rPr>
          <w:rFonts w:ascii="Tahoma" w:hAnsi="Tahoma" w:cs="Tahoma"/>
          <w:sz w:val="16"/>
          <w:szCs w:val="16"/>
        </w:rPr>
      </w:pPr>
      <w:r w:rsidRPr="008E3860">
        <w:rPr>
          <w:rFonts w:ascii="Tahoma" w:hAnsi="Tahoma" w:cs="Tahoma"/>
          <w:sz w:val="16"/>
          <w:szCs w:val="16"/>
        </w:rPr>
        <w:t>Klient sa zaväzuje vrátiť banke poskytnuté peňažné prostriedky, platiť banke úroky z poskytnutých peňažných prostriedkov, ďalšie príslušenstvo,  poplatky a náklady a plniť si ďalšie zmluvné povinnosti.</w:t>
      </w:r>
    </w:p>
    <w:p w:rsidR="00D6535B" w:rsidRPr="008E3860" w:rsidRDefault="00D6535B" w:rsidP="00D6535B">
      <w:pPr>
        <w:pStyle w:val="Zkladntext2"/>
        <w:spacing w:before="0"/>
        <w:jc w:val="both"/>
        <w:rPr>
          <w:rFonts w:ascii="Tahoma" w:hAnsi="Tahoma" w:cs="Tahoma"/>
        </w:rPr>
      </w:pPr>
      <w:bookmarkStart w:id="3" w:name="bod22lenktk"/>
      <w:r w:rsidRPr="008E3860">
        <w:rPr>
          <w:rFonts w:ascii="Tahoma" w:hAnsi="Tahoma" w:cs="Tahoma"/>
          <w:sz w:val="16"/>
          <w:szCs w:val="16"/>
        </w:rPr>
        <w:t>Zmluvné strany sa dohodli na nasledujúcich základných podmienkach úveru:</w:t>
      </w:r>
    </w:p>
    <w:p w:rsidR="00D6535B" w:rsidRPr="008E3860" w:rsidRDefault="00D6535B" w:rsidP="00D6535B">
      <w:pPr>
        <w:pStyle w:val="Zkladntext2"/>
        <w:numPr>
          <w:ilvl w:val="2"/>
          <w:numId w:val="1"/>
        </w:numPr>
        <w:spacing w:before="0"/>
        <w:jc w:val="both"/>
        <w:rPr>
          <w:rFonts w:ascii="Tahoma" w:hAnsi="Tahoma" w:cs="Tahoma"/>
        </w:rPr>
      </w:pPr>
      <w:r w:rsidRPr="008E3860">
        <w:rPr>
          <w:rFonts w:ascii="Tahoma" w:hAnsi="Tahoma" w:cs="Tahoma"/>
          <w:b/>
          <w:sz w:val="16"/>
          <w:szCs w:val="16"/>
        </w:rPr>
        <w:t>Druh úveru:</w:t>
      </w:r>
      <w:r w:rsidRPr="008E3860">
        <w:rPr>
          <w:rFonts w:ascii="Tahoma" w:hAnsi="Tahoma" w:cs="Tahoma"/>
          <w:sz w:val="16"/>
          <w:szCs w:val="16"/>
        </w:rPr>
        <w:t xml:space="preserve"> Termínovaný úver</w:t>
      </w:r>
    </w:p>
    <w:p w:rsidR="00D6535B" w:rsidRPr="008E3860" w:rsidRDefault="00D6535B" w:rsidP="00D6535B">
      <w:pPr>
        <w:pStyle w:val="Zkladntext2"/>
        <w:numPr>
          <w:ilvl w:val="2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4" w:name="_Ref400116255"/>
      <w:bookmarkStart w:id="5" w:name="_Ref400111241"/>
      <w:bookmarkEnd w:id="3"/>
      <w:r w:rsidRPr="008E3860">
        <w:rPr>
          <w:rFonts w:ascii="Tahoma" w:hAnsi="Tahoma" w:cs="Tahoma"/>
          <w:b/>
          <w:color w:val="000000"/>
          <w:sz w:val="16"/>
          <w:szCs w:val="16"/>
        </w:rPr>
        <w:t>Výška úveru: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7475FD">
        <w:rPr>
          <w:rFonts w:ascii="Tahoma" w:hAnsi="Tahoma" w:cs="Tahoma"/>
          <w:b/>
          <w:sz w:val="16"/>
          <w:szCs w:val="16"/>
        </w:rPr>
        <w:t>40 000,00</w:t>
      </w:r>
      <w:r w:rsidRPr="008E3860">
        <w:rPr>
          <w:rFonts w:ascii="Tahoma" w:hAnsi="Tahoma" w:cs="Tahoma"/>
          <w:b/>
          <w:color w:val="000000"/>
          <w:sz w:val="16"/>
          <w:szCs w:val="16"/>
        </w:rPr>
        <w:t xml:space="preserve"> EUR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, slovom: </w:t>
      </w:r>
      <w:r w:rsidR="007475FD">
        <w:rPr>
          <w:rFonts w:ascii="Tahoma" w:hAnsi="Tahoma" w:cs="Tahoma"/>
          <w:b/>
          <w:sz w:val="16"/>
          <w:szCs w:val="16"/>
        </w:rPr>
        <w:t>Štyridsaťtisíc</w:t>
      </w:r>
      <w:r w:rsidRPr="008E3860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bookmarkEnd w:id="4"/>
      <w:r w:rsidR="002B497E" w:rsidRPr="008E3860">
        <w:rPr>
          <w:rFonts w:ascii="Tahoma" w:hAnsi="Tahoma" w:cs="Tahoma"/>
          <w:b/>
          <w:color w:val="000000"/>
          <w:sz w:val="16"/>
          <w:szCs w:val="16"/>
        </w:rPr>
        <w:t>EUR</w:t>
      </w:r>
      <w:r w:rsidR="007475FD">
        <w:rPr>
          <w:rFonts w:ascii="Tahoma" w:hAnsi="Tahoma" w:cs="Tahoma"/>
          <w:b/>
          <w:color w:val="000000"/>
          <w:sz w:val="16"/>
          <w:szCs w:val="16"/>
        </w:rPr>
        <w:t>.</w:t>
      </w:r>
      <w:r w:rsidRPr="008E3860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bookmarkEnd w:id="5"/>
    </w:p>
    <w:p w:rsidR="00D6535B" w:rsidRPr="00A51CCB" w:rsidRDefault="00D6535B" w:rsidP="00D6535B">
      <w:pPr>
        <w:pStyle w:val="Zkladntext2"/>
        <w:numPr>
          <w:ilvl w:val="2"/>
          <w:numId w:val="1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6" w:name="_Ref410636052"/>
      <w:bookmarkStart w:id="7" w:name="forma"/>
      <w:r w:rsidRPr="00A51CCB">
        <w:rPr>
          <w:rFonts w:ascii="Tahoma" w:hAnsi="Tahoma" w:cs="Tahoma"/>
          <w:b/>
          <w:color w:val="000000"/>
          <w:sz w:val="16"/>
          <w:szCs w:val="16"/>
        </w:rPr>
        <w:t>Účel úveru: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 </w:t>
      </w:r>
      <w:bookmarkEnd w:id="6"/>
      <w:r w:rsidR="007475FD" w:rsidRPr="00A51CCB">
        <w:rPr>
          <w:rFonts w:ascii="Tahoma" w:hAnsi="Tahoma" w:cs="Tahoma"/>
          <w:b/>
          <w:sz w:val="16"/>
          <w:szCs w:val="16"/>
        </w:rPr>
        <w:t>Financovanie a refundácia rekonštrukcie miestnej komunikácie v obci Čifáre.</w:t>
      </w:r>
    </w:p>
    <w:bookmarkEnd w:id="7"/>
    <w:p w:rsidR="00D6535B" w:rsidRPr="00A51CCB" w:rsidRDefault="00D6535B" w:rsidP="00D6535B">
      <w:pPr>
        <w:pStyle w:val="Zkladntext2"/>
        <w:numPr>
          <w:ilvl w:val="2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b/>
          <w:color w:val="000000"/>
          <w:sz w:val="16"/>
          <w:szCs w:val="16"/>
        </w:rPr>
        <w:t>Čerpanie úveru:</w:t>
      </w:r>
    </w:p>
    <w:p w:rsidR="003C4873" w:rsidRPr="00A51CCB" w:rsidRDefault="003C4873" w:rsidP="00E11285">
      <w:pPr>
        <w:pStyle w:val="Zkladntext2"/>
        <w:numPr>
          <w:ilvl w:val="3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 xml:space="preserve">Spôsob čerpania úveru: </w:t>
      </w:r>
      <w:r w:rsidR="00747451" w:rsidRPr="00A51CCB">
        <w:rPr>
          <w:rFonts w:ascii="Tahoma" w:hAnsi="Tahoma" w:cs="Tahoma"/>
          <w:color w:val="000000"/>
          <w:sz w:val="16"/>
          <w:szCs w:val="16"/>
        </w:rPr>
        <w:t>postupn</w:t>
      </w:r>
      <w:r w:rsidR="00FA6E3E" w:rsidRPr="00A51CCB">
        <w:rPr>
          <w:rFonts w:ascii="Tahoma" w:hAnsi="Tahoma" w:cs="Tahoma"/>
          <w:color w:val="000000"/>
          <w:sz w:val="16"/>
          <w:szCs w:val="16"/>
        </w:rPr>
        <w:t>e</w:t>
      </w:r>
    </w:p>
    <w:p w:rsidR="00E11285" w:rsidRPr="00A51CCB" w:rsidRDefault="008313A9" w:rsidP="00E11285">
      <w:pPr>
        <w:pStyle w:val="Zkladntext2"/>
        <w:numPr>
          <w:ilvl w:val="3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>Lehota na čerpanie</w:t>
      </w:r>
      <w:r w:rsidR="00747451" w:rsidRPr="00A51CCB">
        <w:rPr>
          <w:rFonts w:ascii="Tahoma" w:hAnsi="Tahoma" w:cs="Tahoma"/>
          <w:color w:val="000000"/>
          <w:sz w:val="16"/>
          <w:szCs w:val="16"/>
        </w:rPr>
        <w:t>:</w:t>
      </w:r>
      <w:r w:rsidR="00E11285" w:rsidRPr="00A51CCB">
        <w:rPr>
          <w:rFonts w:ascii="Tahoma" w:hAnsi="Tahoma" w:cs="Tahoma"/>
          <w:color w:val="000000"/>
          <w:sz w:val="16"/>
          <w:szCs w:val="16"/>
        </w:rPr>
        <w:t xml:space="preserve"> </w:t>
      </w:r>
      <w:r w:rsidR="00747451" w:rsidRPr="00A51CCB">
        <w:rPr>
          <w:rFonts w:ascii="Tahoma" w:hAnsi="Tahoma" w:cs="Tahoma"/>
          <w:b/>
          <w:color w:val="000000"/>
          <w:sz w:val="16"/>
          <w:szCs w:val="16"/>
        </w:rPr>
        <w:t>od</w:t>
      </w:r>
      <w:r w:rsidR="00747451" w:rsidRPr="00A51CCB">
        <w:rPr>
          <w:rFonts w:ascii="Tahoma" w:hAnsi="Tahoma" w:cs="Tahoma"/>
          <w:color w:val="000000"/>
          <w:sz w:val="16"/>
          <w:szCs w:val="16"/>
        </w:rPr>
        <w:t xml:space="preserve"> </w:t>
      </w:r>
      <w:r w:rsidR="006C087B" w:rsidRPr="00A51CCB">
        <w:rPr>
          <w:rFonts w:ascii="Tahoma" w:hAnsi="Tahoma" w:cs="Tahoma"/>
          <w:b/>
          <w:color w:val="000000"/>
          <w:sz w:val="16"/>
          <w:szCs w:val="16"/>
        </w:rPr>
        <w:t xml:space="preserve">24.04.2018 </w:t>
      </w:r>
      <w:r w:rsidR="00747451" w:rsidRPr="00A51CCB">
        <w:rPr>
          <w:rFonts w:ascii="Tahoma" w:hAnsi="Tahoma" w:cs="Tahoma"/>
          <w:b/>
          <w:color w:val="000000"/>
          <w:sz w:val="16"/>
          <w:szCs w:val="16"/>
        </w:rPr>
        <w:t xml:space="preserve">do </w:t>
      </w:r>
      <w:r w:rsidR="006C087B" w:rsidRPr="00A51CCB">
        <w:rPr>
          <w:rFonts w:ascii="Tahoma" w:hAnsi="Tahoma" w:cs="Tahoma"/>
          <w:b/>
          <w:color w:val="000000"/>
          <w:sz w:val="16"/>
          <w:szCs w:val="16"/>
        </w:rPr>
        <w:t>29.03.2019</w:t>
      </w:r>
      <w:r w:rsidR="00747451" w:rsidRPr="00A51CCB">
        <w:rPr>
          <w:rFonts w:ascii="Tahoma" w:hAnsi="Tahoma" w:cs="Tahoma"/>
          <w:color w:val="000000"/>
          <w:sz w:val="16"/>
          <w:szCs w:val="16"/>
        </w:rPr>
        <w:t>.</w:t>
      </w:r>
    </w:p>
    <w:p w:rsidR="00127C05" w:rsidRPr="00A51CCB" w:rsidRDefault="008313A9" w:rsidP="00E8210E">
      <w:pPr>
        <w:pStyle w:val="Zkladntext2"/>
        <w:numPr>
          <w:ilvl w:val="3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 xml:space="preserve">Dátum prvého čerpania úveru nesmie byť neskôr ako </w:t>
      </w:r>
      <w:r w:rsidR="006C087B" w:rsidRPr="00A51CCB">
        <w:rPr>
          <w:rFonts w:ascii="Tahoma" w:hAnsi="Tahoma" w:cs="Tahoma"/>
          <w:b/>
          <w:color w:val="000000"/>
          <w:sz w:val="16"/>
          <w:szCs w:val="16"/>
        </w:rPr>
        <w:t>29.06.2018</w:t>
      </w:r>
      <w:r w:rsidRPr="00A51CCB">
        <w:rPr>
          <w:rFonts w:ascii="Tahoma" w:hAnsi="Tahoma" w:cs="Tahoma"/>
          <w:color w:val="000000"/>
          <w:sz w:val="16"/>
          <w:szCs w:val="16"/>
        </w:rPr>
        <w:t>.</w:t>
      </w:r>
    </w:p>
    <w:p w:rsidR="00E11285" w:rsidRPr="00A51CCB" w:rsidRDefault="00E11285" w:rsidP="00E11285">
      <w:pPr>
        <w:pStyle w:val="Zkladntext2"/>
        <w:numPr>
          <w:ilvl w:val="3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 xml:space="preserve">Minimálna výška jednotlivého čerpania úveru </w:t>
      </w:r>
      <w:r w:rsidR="006C087B" w:rsidRPr="00A51CCB">
        <w:rPr>
          <w:rFonts w:ascii="Tahoma" w:hAnsi="Tahoma" w:cs="Tahoma"/>
          <w:b/>
          <w:color w:val="000000"/>
          <w:sz w:val="16"/>
          <w:szCs w:val="16"/>
        </w:rPr>
        <w:t>nie je stanovená</w:t>
      </w:r>
      <w:r w:rsidRPr="00A51CCB">
        <w:rPr>
          <w:rFonts w:ascii="Tahoma" w:hAnsi="Tahoma" w:cs="Tahoma"/>
          <w:b/>
          <w:color w:val="000000"/>
          <w:sz w:val="16"/>
          <w:szCs w:val="16"/>
        </w:rPr>
        <w:t>.</w:t>
      </w:r>
    </w:p>
    <w:p w:rsidR="00D6535B" w:rsidRPr="00A51CCB" w:rsidRDefault="00D6535B" w:rsidP="00D6535B">
      <w:pPr>
        <w:pStyle w:val="Zkladntext2"/>
        <w:numPr>
          <w:ilvl w:val="2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8" w:name="_Ref410636937"/>
      <w:r w:rsidRPr="00A51CCB">
        <w:rPr>
          <w:rFonts w:ascii="Tahoma" w:hAnsi="Tahoma" w:cs="Tahoma"/>
          <w:b/>
          <w:color w:val="000000"/>
          <w:sz w:val="16"/>
          <w:szCs w:val="16"/>
        </w:rPr>
        <w:t>Úročenie úveru:</w:t>
      </w:r>
      <w:bookmarkEnd w:id="8"/>
    </w:p>
    <w:p w:rsidR="00D6535B" w:rsidRPr="00A51CCB" w:rsidRDefault="00D6535B" w:rsidP="00D6535B">
      <w:pPr>
        <w:pStyle w:val="Zkladntext2"/>
        <w:numPr>
          <w:ilvl w:val="3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b/>
          <w:color w:val="000000"/>
          <w:sz w:val="16"/>
          <w:szCs w:val="16"/>
        </w:rPr>
      </w:pPr>
      <w:bookmarkStart w:id="9" w:name="urokrevcl2"/>
      <w:r w:rsidRPr="00A51CCB">
        <w:rPr>
          <w:rFonts w:ascii="Tahoma" w:hAnsi="Tahoma" w:cs="Tahoma"/>
          <w:color w:val="000000"/>
          <w:sz w:val="16"/>
          <w:szCs w:val="16"/>
        </w:rPr>
        <w:t xml:space="preserve">Druh úrokovej sadzby: </w:t>
      </w:r>
      <w:r w:rsidR="009F6C2D" w:rsidRPr="00A51CCB">
        <w:rPr>
          <w:rFonts w:ascii="Tahoma" w:hAnsi="Tahoma" w:cs="Tahoma"/>
          <w:color w:val="000000"/>
          <w:sz w:val="16"/>
          <w:szCs w:val="16"/>
        </w:rPr>
        <w:t>v</w:t>
      </w:r>
      <w:r w:rsidRPr="00A51CCB">
        <w:rPr>
          <w:rFonts w:ascii="Tahoma" w:hAnsi="Tahoma" w:cs="Tahoma"/>
          <w:color w:val="000000"/>
          <w:sz w:val="16"/>
          <w:szCs w:val="16"/>
        </w:rPr>
        <w:t>ariabilná úroková sadzba</w:t>
      </w:r>
    </w:p>
    <w:p w:rsidR="00D6535B" w:rsidRPr="00A51CCB" w:rsidRDefault="00D6535B" w:rsidP="00D6535B">
      <w:pPr>
        <w:pStyle w:val="Zkladntext2"/>
        <w:numPr>
          <w:ilvl w:val="3"/>
          <w:numId w:val="1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10" w:name="_Ref107728681"/>
      <w:r w:rsidRPr="00A51CCB">
        <w:rPr>
          <w:rFonts w:ascii="Tahoma" w:hAnsi="Tahoma" w:cs="Tahoma"/>
          <w:color w:val="000000"/>
          <w:sz w:val="16"/>
          <w:szCs w:val="16"/>
        </w:rPr>
        <w:t xml:space="preserve">Referenčná sadzba je hodnota </w:t>
      </w:r>
      <w:r w:rsidR="006C087B" w:rsidRPr="00A51CCB">
        <w:rPr>
          <w:rFonts w:ascii="Tahoma" w:hAnsi="Tahoma" w:cs="Tahoma"/>
          <w:b/>
          <w:sz w:val="16"/>
          <w:szCs w:val="16"/>
        </w:rPr>
        <w:t>12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 mesačného </w:t>
      </w:r>
      <w:bookmarkStart w:id="11" w:name="euribor2"/>
      <w:proofErr w:type="spellStart"/>
      <w:r w:rsidRPr="00A51CCB">
        <w:rPr>
          <w:rFonts w:ascii="Tahoma" w:hAnsi="Tahoma" w:cs="Tahoma"/>
          <w:color w:val="000000"/>
          <w:sz w:val="16"/>
          <w:szCs w:val="16"/>
        </w:rPr>
        <w:t>Euribor</w:t>
      </w:r>
      <w:proofErr w:type="spellEnd"/>
      <w:r w:rsidRPr="00A51CCB">
        <w:rPr>
          <w:rFonts w:ascii="Tahoma" w:hAnsi="Tahoma" w:cs="Tahoma"/>
          <w:color w:val="000000"/>
          <w:sz w:val="16"/>
          <w:szCs w:val="16"/>
          <w:vertAlign w:val="superscript"/>
        </w:rPr>
        <w:t>®</w:t>
      </w:r>
      <w:bookmarkEnd w:id="10"/>
      <w:bookmarkEnd w:id="11"/>
    </w:p>
    <w:p w:rsidR="00D6535B" w:rsidRPr="00A51CCB" w:rsidRDefault="00D6535B" w:rsidP="00D6535B">
      <w:pPr>
        <w:pStyle w:val="Zkladntext2"/>
        <w:numPr>
          <w:ilvl w:val="3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 xml:space="preserve">Úrokové rozpätie je </w:t>
      </w:r>
      <w:r w:rsidR="006C087B" w:rsidRPr="00A51CCB">
        <w:rPr>
          <w:rFonts w:ascii="Tahoma" w:hAnsi="Tahoma" w:cs="Tahoma"/>
          <w:b/>
          <w:sz w:val="16"/>
          <w:szCs w:val="16"/>
        </w:rPr>
        <w:t>2,00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A51CCB">
        <w:rPr>
          <w:rFonts w:ascii="Tahoma" w:hAnsi="Tahoma" w:cs="Tahoma"/>
          <w:b/>
          <w:color w:val="000000"/>
          <w:sz w:val="16"/>
          <w:szCs w:val="16"/>
        </w:rPr>
        <w:t xml:space="preserve">% </w:t>
      </w:r>
      <w:proofErr w:type="spellStart"/>
      <w:r w:rsidRPr="00A51CCB">
        <w:rPr>
          <w:rFonts w:ascii="Tahoma" w:hAnsi="Tahoma" w:cs="Tahoma"/>
          <w:b/>
          <w:color w:val="000000"/>
          <w:sz w:val="16"/>
          <w:szCs w:val="16"/>
        </w:rPr>
        <w:t>p.a</w:t>
      </w:r>
      <w:proofErr w:type="spellEnd"/>
      <w:r w:rsidRPr="00A51CCB">
        <w:rPr>
          <w:rFonts w:ascii="Tahoma" w:hAnsi="Tahoma" w:cs="Tahoma"/>
          <w:b/>
          <w:color w:val="000000"/>
          <w:sz w:val="16"/>
          <w:szCs w:val="16"/>
        </w:rPr>
        <w:t>.</w:t>
      </w:r>
    </w:p>
    <w:p w:rsidR="00D6535B" w:rsidRPr="00A51CCB" w:rsidRDefault="00D6535B" w:rsidP="00D6535B">
      <w:pPr>
        <w:pStyle w:val="Zkladntext2"/>
        <w:numPr>
          <w:ilvl w:val="3"/>
          <w:numId w:val="1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 xml:space="preserve">Celková variabilná sadzba je hodnota </w:t>
      </w:r>
      <w:r w:rsidR="006C087B" w:rsidRPr="00A51CCB">
        <w:rPr>
          <w:rFonts w:ascii="Tahoma" w:hAnsi="Tahoma" w:cs="Tahoma"/>
          <w:b/>
          <w:sz w:val="16"/>
          <w:szCs w:val="16"/>
        </w:rPr>
        <w:t>12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 mesačného </w:t>
      </w:r>
      <w:bookmarkStart w:id="12" w:name="euribor3"/>
      <w:proofErr w:type="spellStart"/>
      <w:r w:rsidRPr="00A51CCB">
        <w:rPr>
          <w:rFonts w:ascii="Tahoma" w:hAnsi="Tahoma" w:cs="Tahoma"/>
          <w:color w:val="000000"/>
          <w:sz w:val="16"/>
          <w:szCs w:val="16"/>
        </w:rPr>
        <w:t>Euribor</w:t>
      </w:r>
      <w:proofErr w:type="spellEnd"/>
      <w:r w:rsidRPr="00A51CCB">
        <w:rPr>
          <w:rFonts w:ascii="Tahoma" w:hAnsi="Tahoma" w:cs="Tahoma"/>
          <w:color w:val="000000"/>
          <w:sz w:val="16"/>
          <w:szCs w:val="16"/>
          <w:vertAlign w:val="superscript"/>
        </w:rPr>
        <w:t>®</w:t>
      </w:r>
      <w:bookmarkEnd w:id="12"/>
      <w:r w:rsidRPr="00A51CCB">
        <w:rPr>
          <w:rFonts w:ascii="Tahoma" w:hAnsi="Tahoma" w:cs="Tahoma"/>
          <w:color w:val="000000"/>
          <w:sz w:val="16"/>
          <w:szCs w:val="16"/>
        </w:rPr>
        <w:t xml:space="preserve"> + úrokové rozpätie </w:t>
      </w:r>
      <w:r w:rsidR="006C087B" w:rsidRPr="00A51CCB">
        <w:rPr>
          <w:rFonts w:ascii="Tahoma" w:hAnsi="Tahoma" w:cs="Tahoma"/>
          <w:b/>
          <w:sz w:val="16"/>
          <w:szCs w:val="16"/>
        </w:rPr>
        <w:t>2,00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A51CCB">
        <w:rPr>
          <w:rFonts w:ascii="Tahoma" w:hAnsi="Tahoma" w:cs="Tahoma"/>
          <w:b/>
          <w:color w:val="000000"/>
          <w:sz w:val="16"/>
          <w:szCs w:val="16"/>
        </w:rPr>
        <w:t xml:space="preserve">% </w:t>
      </w:r>
      <w:proofErr w:type="spellStart"/>
      <w:r w:rsidRPr="00A51CCB">
        <w:rPr>
          <w:rFonts w:ascii="Tahoma" w:hAnsi="Tahoma" w:cs="Tahoma"/>
          <w:b/>
          <w:color w:val="000000"/>
          <w:sz w:val="16"/>
          <w:szCs w:val="16"/>
        </w:rPr>
        <w:t>p.a</w:t>
      </w:r>
      <w:proofErr w:type="spellEnd"/>
      <w:r w:rsidRPr="00A51CCB">
        <w:rPr>
          <w:rFonts w:ascii="Tahoma" w:hAnsi="Tahoma" w:cs="Tahoma"/>
          <w:b/>
          <w:color w:val="000000"/>
          <w:sz w:val="16"/>
          <w:szCs w:val="16"/>
        </w:rPr>
        <w:t>.</w:t>
      </w:r>
    </w:p>
    <w:bookmarkEnd w:id="9"/>
    <w:p w:rsidR="007B4EA3" w:rsidRPr="00A51CCB" w:rsidRDefault="007B4EA3" w:rsidP="003B2A49">
      <w:pPr>
        <w:pStyle w:val="Zkladntext2"/>
        <w:numPr>
          <w:ilvl w:val="2"/>
          <w:numId w:val="1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b/>
          <w:color w:val="000000"/>
          <w:sz w:val="16"/>
          <w:szCs w:val="16"/>
        </w:rPr>
        <w:t>Splácanie úveru</w:t>
      </w:r>
      <w:r w:rsidR="004C79E6" w:rsidRPr="00A51CCB">
        <w:rPr>
          <w:rFonts w:ascii="Tahoma" w:hAnsi="Tahoma" w:cs="Tahoma"/>
          <w:b/>
          <w:color w:val="000000"/>
          <w:sz w:val="16"/>
          <w:szCs w:val="16"/>
        </w:rPr>
        <w:t>:</w:t>
      </w:r>
      <w:r w:rsidRPr="00A51CCB">
        <w:rPr>
          <w:rFonts w:ascii="Tahoma" w:hAnsi="Tahoma" w:cs="Tahoma"/>
          <w:b/>
          <w:color w:val="000000"/>
          <w:sz w:val="16"/>
          <w:szCs w:val="16"/>
        </w:rPr>
        <w:t xml:space="preserve"> </w:t>
      </w:r>
    </w:p>
    <w:p w:rsidR="00D134B1" w:rsidRPr="00A51CCB" w:rsidRDefault="00D134B1" w:rsidP="0018680B">
      <w:pPr>
        <w:pStyle w:val="Zkladntext2"/>
        <w:numPr>
          <w:ilvl w:val="3"/>
          <w:numId w:val="1"/>
        </w:numPr>
        <w:tabs>
          <w:tab w:val="clear" w:pos="680"/>
        </w:tabs>
        <w:spacing w:before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 xml:space="preserve">Splácanie istiny </w:t>
      </w:r>
      <w:bookmarkStart w:id="13" w:name="_Ref400111263"/>
      <w:bookmarkStart w:id="14" w:name="_Ref107296506"/>
      <w:bookmarkStart w:id="15" w:name="_Ref112478843"/>
      <w:bookmarkStart w:id="16" w:name="splku"/>
      <w:r w:rsidR="009054E6" w:rsidRPr="00A51CCB">
        <w:rPr>
          <w:rFonts w:ascii="Tahoma" w:hAnsi="Tahoma" w:cs="Tahoma"/>
          <w:color w:val="000000"/>
          <w:sz w:val="16"/>
          <w:szCs w:val="16"/>
        </w:rPr>
        <w:t>kapitálovými</w:t>
      </w:r>
      <w:r w:rsidR="00006CC3" w:rsidRPr="00A51CCB">
        <w:rPr>
          <w:rFonts w:ascii="Tahoma" w:hAnsi="Tahoma" w:cs="Tahoma"/>
          <w:color w:val="000000"/>
          <w:sz w:val="16"/>
          <w:szCs w:val="16"/>
        </w:rPr>
        <w:t xml:space="preserve"> rovnomernými</w:t>
      </w:r>
      <w:r w:rsidR="009054E6" w:rsidRPr="00A51CCB">
        <w:rPr>
          <w:rFonts w:ascii="Tahoma" w:hAnsi="Tahoma" w:cs="Tahoma"/>
          <w:color w:val="000000"/>
          <w:sz w:val="16"/>
          <w:szCs w:val="16"/>
        </w:rPr>
        <w:t xml:space="preserve"> splátka</w:t>
      </w:r>
      <w:r w:rsidR="00006CC3" w:rsidRPr="00A51CCB">
        <w:rPr>
          <w:rFonts w:ascii="Tahoma" w:hAnsi="Tahoma" w:cs="Tahoma"/>
          <w:color w:val="000000"/>
          <w:sz w:val="16"/>
          <w:szCs w:val="16"/>
        </w:rPr>
        <w:t xml:space="preserve">mi </w:t>
      </w:r>
      <w:r w:rsidRPr="00A51CCB">
        <w:rPr>
          <w:rFonts w:ascii="Tahoma" w:hAnsi="Tahoma" w:cs="Tahoma"/>
          <w:bCs/>
          <w:color w:val="000000"/>
          <w:sz w:val="16"/>
          <w:szCs w:val="16"/>
        </w:rPr>
        <w:t xml:space="preserve">v </w:t>
      </w:r>
      <w:r w:rsidR="00AB3747" w:rsidRPr="00A51CCB">
        <w:rPr>
          <w:rFonts w:ascii="Tahoma" w:hAnsi="Tahoma" w:cs="Tahoma"/>
          <w:b/>
          <w:bCs/>
          <w:color w:val="000000"/>
          <w:sz w:val="16"/>
          <w:szCs w:val="16"/>
        </w:rPr>
        <w:t>mesačných</w:t>
      </w:r>
      <w:r w:rsidR="00AB3747" w:rsidRPr="00A51CCB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splátkach vo výške </w:t>
      </w:r>
      <w:r w:rsidR="006C087B" w:rsidRPr="00A51CCB">
        <w:rPr>
          <w:rFonts w:ascii="Tahoma" w:hAnsi="Tahoma" w:cs="Tahoma"/>
          <w:b/>
          <w:color w:val="000000"/>
          <w:sz w:val="16"/>
          <w:szCs w:val="16"/>
        </w:rPr>
        <w:t>222,00</w:t>
      </w:r>
      <w:r w:rsidRPr="00A51CCB">
        <w:rPr>
          <w:rFonts w:ascii="Tahoma" w:hAnsi="Tahoma" w:cs="Tahoma"/>
          <w:b/>
          <w:color w:val="000000"/>
          <w:sz w:val="16"/>
          <w:szCs w:val="16"/>
        </w:rPr>
        <w:t xml:space="preserve"> EUR</w:t>
      </w:r>
      <w:r w:rsidR="00D82062" w:rsidRPr="00A51CCB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 s výnimkou poslednej splátky, ktorá bude vo výške zostatku úveru. Splátky budú realizované k</w:t>
      </w:r>
      <w:r w:rsidR="006C087B" w:rsidRPr="00A51CCB">
        <w:rPr>
          <w:rFonts w:ascii="Tahoma" w:hAnsi="Tahoma" w:cs="Tahoma"/>
          <w:color w:val="000000"/>
          <w:sz w:val="16"/>
          <w:szCs w:val="16"/>
        </w:rPr>
        <w:t> </w:t>
      </w:r>
      <w:r w:rsidR="006C087B" w:rsidRPr="00A51CCB">
        <w:rPr>
          <w:rFonts w:ascii="Tahoma" w:hAnsi="Tahoma" w:cs="Tahoma"/>
          <w:b/>
          <w:color w:val="000000"/>
          <w:sz w:val="16"/>
          <w:szCs w:val="16"/>
        </w:rPr>
        <w:t xml:space="preserve">25. </w:t>
      </w:r>
      <w:r w:rsidRPr="00A51CCB">
        <w:rPr>
          <w:rFonts w:ascii="Tahoma" w:hAnsi="Tahoma" w:cs="Tahoma"/>
          <w:color w:val="000000"/>
          <w:sz w:val="16"/>
          <w:szCs w:val="16"/>
        </w:rPr>
        <w:t xml:space="preserve">dňu </w:t>
      </w:r>
      <w:r w:rsidR="00AB3747" w:rsidRPr="00A51CCB">
        <w:rPr>
          <w:rFonts w:ascii="Tahoma" w:hAnsi="Tahoma" w:cs="Tahoma"/>
          <w:b/>
          <w:color w:val="000000"/>
          <w:sz w:val="16"/>
          <w:szCs w:val="16"/>
        </w:rPr>
        <w:t>mesiaca</w:t>
      </w:r>
      <w:r w:rsidR="0018680B" w:rsidRPr="00A51CCB">
        <w:rPr>
          <w:rFonts w:ascii="Tahoma" w:hAnsi="Tahoma" w:cs="Tahoma"/>
          <w:b/>
          <w:color w:val="000000"/>
          <w:sz w:val="16"/>
          <w:szCs w:val="16"/>
        </w:rPr>
        <w:t>.</w:t>
      </w:r>
    </w:p>
    <w:bookmarkEnd w:id="13"/>
    <w:bookmarkEnd w:id="14"/>
    <w:bookmarkEnd w:id="15"/>
    <w:bookmarkEnd w:id="16"/>
    <w:p w:rsidR="00532372" w:rsidRPr="00A51CCB" w:rsidRDefault="00AA28D4" w:rsidP="00506286">
      <w:pPr>
        <w:pStyle w:val="Zkladntext2"/>
        <w:numPr>
          <w:ilvl w:val="3"/>
          <w:numId w:val="1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 xml:space="preserve">Platenie úrokov </w:t>
      </w:r>
      <w:bookmarkStart w:id="17" w:name="rovspl"/>
      <w:bookmarkStart w:id="18" w:name="splter"/>
      <w:r w:rsidR="00E364F0" w:rsidRPr="00A51CCB">
        <w:rPr>
          <w:rFonts w:ascii="Tahoma" w:hAnsi="Tahoma" w:cs="Tahoma"/>
          <w:color w:val="000000"/>
          <w:sz w:val="16"/>
          <w:szCs w:val="16"/>
        </w:rPr>
        <w:t xml:space="preserve">mesačne </w:t>
      </w:r>
      <w:r w:rsidR="005D5845" w:rsidRPr="00A51CCB">
        <w:rPr>
          <w:rFonts w:ascii="Tahoma" w:hAnsi="Tahoma" w:cs="Tahoma"/>
          <w:color w:val="000000"/>
          <w:sz w:val="16"/>
          <w:szCs w:val="16"/>
        </w:rPr>
        <w:t>v </w:t>
      </w:r>
      <w:r w:rsidR="006B5F28" w:rsidRPr="00A51CCB">
        <w:rPr>
          <w:rFonts w:ascii="Tahoma" w:hAnsi="Tahoma" w:cs="Tahoma"/>
          <w:color w:val="000000"/>
          <w:sz w:val="16"/>
          <w:szCs w:val="16"/>
        </w:rPr>
        <w:t>pr</w:t>
      </w:r>
      <w:r w:rsidR="005D5845" w:rsidRPr="00A51CCB">
        <w:rPr>
          <w:rFonts w:ascii="Tahoma" w:hAnsi="Tahoma" w:cs="Tahoma"/>
          <w:color w:val="000000"/>
          <w:sz w:val="16"/>
          <w:szCs w:val="16"/>
        </w:rPr>
        <w:t xml:space="preserve">vý pracovný deň </w:t>
      </w:r>
      <w:r w:rsidRPr="00A51CCB">
        <w:rPr>
          <w:rFonts w:ascii="Tahoma" w:hAnsi="Tahoma" w:cs="Tahoma"/>
          <w:color w:val="000000"/>
          <w:sz w:val="16"/>
          <w:szCs w:val="16"/>
        </w:rPr>
        <w:t>kalendárneho mesiaca.</w:t>
      </w:r>
    </w:p>
    <w:p w:rsidR="00F13B9C" w:rsidRPr="00A51CCB" w:rsidRDefault="00F13B9C" w:rsidP="0018680B">
      <w:pPr>
        <w:pStyle w:val="Zkladntext2"/>
        <w:numPr>
          <w:ilvl w:val="3"/>
          <w:numId w:val="2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>Platenie úrokov štvrťročne v prvý pracovný deň kalendárneho štvrťroka.</w:t>
      </w:r>
    </w:p>
    <w:p w:rsidR="00022A6D" w:rsidRPr="00A51CCB" w:rsidRDefault="00022A6D" w:rsidP="003B2A49">
      <w:pPr>
        <w:pStyle w:val="Zkladntext2"/>
        <w:numPr>
          <w:ilvl w:val="2"/>
          <w:numId w:val="1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b/>
          <w:color w:val="000000"/>
          <w:sz w:val="16"/>
          <w:szCs w:val="16"/>
        </w:rPr>
        <w:t>Deň splatnosti Termínovaného úveru:</w:t>
      </w:r>
      <w:r w:rsidRPr="00A51CCB">
        <w:rPr>
          <w:rFonts w:ascii="Tahoma" w:hAnsi="Tahoma" w:cs="Tahoma"/>
          <w:b/>
          <w:sz w:val="16"/>
          <w:szCs w:val="16"/>
        </w:rPr>
        <w:t xml:space="preserve"> </w:t>
      </w:r>
      <w:r w:rsidR="006C087B" w:rsidRPr="00A51CCB">
        <w:rPr>
          <w:rFonts w:ascii="Tahoma" w:hAnsi="Tahoma" w:cs="Tahoma"/>
          <w:b/>
          <w:color w:val="000000"/>
          <w:sz w:val="16"/>
          <w:szCs w:val="16"/>
        </w:rPr>
        <w:t>22.04.2033</w:t>
      </w:r>
      <w:r w:rsidRPr="00A51CCB">
        <w:rPr>
          <w:rFonts w:ascii="Tahoma" w:hAnsi="Tahoma" w:cs="Tahoma"/>
          <w:b/>
          <w:sz w:val="16"/>
          <w:szCs w:val="16"/>
        </w:rPr>
        <w:t>.</w:t>
      </w:r>
    </w:p>
    <w:p w:rsidR="0037346F" w:rsidRDefault="0037346F" w:rsidP="00286483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19" w:name="zpp2"/>
      <w:bookmarkEnd w:id="17"/>
      <w:bookmarkEnd w:id="18"/>
    </w:p>
    <w:p w:rsidR="00286483" w:rsidRPr="00A51CCB" w:rsidRDefault="00532372" w:rsidP="00286483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ab/>
      </w:r>
      <w:bookmarkEnd w:id="19"/>
    </w:p>
    <w:p w:rsidR="003477D1" w:rsidRPr="00A51CCB" w:rsidRDefault="003477D1" w:rsidP="003477D1">
      <w:pPr>
        <w:pStyle w:val="Nzov"/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>Čerpanie úveru a podmienky pre</w:t>
      </w:r>
      <w:r w:rsidR="005940CD" w:rsidRPr="00A51CCB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A51CCB">
        <w:rPr>
          <w:rFonts w:ascii="Tahoma" w:hAnsi="Tahoma" w:cs="Tahoma"/>
          <w:color w:val="000000"/>
          <w:sz w:val="16"/>
          <w:szCs w:val="16"/>
        </w:rPr>
        <w:t>čerpani</w:t>
      </w:r>
      <w:r w:rsidR="005940CD" w:rsidRPr="00A51CCB">
        <w:rPr>
          <w:rFonts w:ascii="Tahoma" w:hAnsi="Tahoma" w:cs="Tahoma"/>
          <w:color w:val="000000"/>
          <w:sz w:val="16"/>
          <w:szCs w:val="16"/>
        </w:rPr>
        <w:t>e</w:t>
      </w:r>
      <w:r w:rsidR="00CF6F8F" w:rsidRPr="00A51CCB">
        <w:rPr>
          <w:rFonts w:ascii="Tahoma" w:hAnsi="Tahoma" w:cs="Tahoma"/>
          <w:color w:val="000000"/>
          <w:sz w:val="16"/>
          <w:szCs w:val="16"/>
        </w:rPr>
        <w:t>:</w:t>
      </w:r>
    </w:p>
    <w:p w:rsidR="003477D1" w:rsidRPr="00A51CCB" w:rsidRDefault="003477D1" w:rsidP="003477D1">
      <w:pPr>
        <w:pStyle w:val="Zkladntext2"/>
        <w:spacing w:before="0"/>
        <w:jc w:val="both"/>
        <w:rPr>
          <w:rFonts w:ascii="Tahoma" w:hAnsi="Tahoma" w:cs="Tahoma"/>
          <w:sz w:val="16"/>
          <w:szCs w:val="16"/>
        </w:rPr>
      </w:pPr>
      <w:bookmarkStart w:id="20" w:name="cerku"/>
      <w:r w:rsidRPr="00A51CCB">
        <w:rPr>
          <w:rFonts w:ascii="Tahoma" w:hAnsi="Tahoma" w:cs="Tahoma"/>
          <w:sz w:val="16"/>
          <w:szCs w:val="16"/>
        </w:rPr>
        <w:t>Klient musí splniť podmienky pre čerpanie uvedené v OP.</w:t>
      </w:r>
      <w:r w:rsidRPr="00A51CCB">
        <w:rPr>
          <w:rFonts w:ascii="Tahoma" w:hAnsi="Tahoma" w:cs="Tahoma"/>
        </w:rPr>
        <w:t xml:space="preserve"> </w:t>
      </w:r>
    </w:p>
    <w:p w:rsidR="003477D1" w:rsidRPr="00A51CCB" w:rsidRDefault="003477D1" w:rsidP="003477D1">
      <w:pPr>
        <w:pStyle w:val="Zkladntext2"/>
        <w:numPr>
          <w:ilvl w:val="1"/>
          <w:numId w:val="9"/>
        </w:numPr>
        <w:spacing w:before="0"/>
        <w:jc w:val="both"/>
        <w:rPr>
          <w:rFonts w:ascii="Tahoma" w:hAnsi="Tahoma" w:cs="Tahoma"/>
          <w:sz w:val="16"/>
          <w:szCs w:val="16"/>
        </w:rPr>
      </w:pPr>
      <w:r w:rsidRPr="00A51CCB">
        <w:rPr>
          <w:rFonts w:ascii="Tahoma" w:hAnsi="Tahoma" w:cs="Tahoma"/>
          <w:color w:val="000000"/>
          <w:sz w:val="16"/>
          <w:szCs w:val="16"/>
        </w:rPr>
        <w:t>Okrem splnenia podmienok uvedených v OP, môže banka podmieniť čerpanie splnením nasledovných podmienok:</w:t>
      </w:r>
    </w:p>
    <w:bookmarkEnd w:id="20"/>
    <w:p w:rsidR="00A51CCB" w:rsidRPr="00A51CCB" w:rsidRDefault="006C087B" w:rsidP="00651A71">
      <w:pPr>
        <w:pStyle w:val="Zkladntext2"/>
        <w:numPr>
          <w:ilvl w:val="0"/>
          <w:numId w:val="26"/>
        </w:numPr>
        <w:tabs>
          <w:tab w:val="clear" w:pos="680"/>
        </w:tabs>
        <w:spacing w:before="0"/>
        <w:ind w:left="993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51CCB">
        <w:rPr>
          <w:rFonts w:ascii="Tahoma" w:hAnsi="Tahoma" w:cs="Tahoma"/>
          <w:b/>
          <w:color w:val="000000"/>
          <w:sz w:val="16"/>
          <w:szCs w:val="16"/>
        </w:rPr>
        <w:t xml:space="preserve">predloženie podpísanej zmluvy o dielo na účel rekonštrukcie miestnej </w:t>
      </w:r>
      <w:proofErr w:type="spellStart"/>
      <w:r w:rsidRPr="00A51CCB">
        <w:rPr>
          <w:rFonts w:ascii="Tahoma" w:hAnsi="Tahoma" w:cs="Tahoma"/>
          <w:b/>
          <w:color w:val="000000"/>
          <w:sz w:val="16"/>
          <w:szCs w:val="16"/>
        </w:rPr>
        <w:t>komnunikácie</w:t>
      </w:r>
      <w:proofErr w:type="spellEnd"/>
      <w:r w:rsidR="00A51CCB" w:rsidRPr="00A51CCB">
        <w:rPr>
          <w:rFonts w:ascii="Tahoma" w:hAnsi="Tahoma" w:cs="Tahoma"/>
          <w:b/>
          <w:color w:val="000000"/>
          <w:sz w:val="16"/>
          <w:szCs w:val="16"/>
        </w:rPr>
        <w:t>;</w:t>
      </w:r>
    </w:p>
    <w:p w:rsidR="003477D1" w:rsidRPr="00A51CCB" w:rsidRDefault="00A51CCB" w:rsidP="00651A71">
      <w:pPr>
        <w:pStyle w:val="Zkladntext2"/>
        <w:numPr>
          <w:ilvl w:val="0"/>
          <w:numId w:val="26"/>
        </w:numPr>
        <w:tabs>
          <w:tab w:val="clear" w:pos="680"/>
        </w:tabs>
        <w:spacing w:before="0"/>
        <w:ind w:left="993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A51CCB">
        <w:rPr>
          <w:rFonts w:ascii="Tahoma" w:hAnsi="Tahoma" w:cs="Tahoma"/>
          <w:b/>
          <w:color w:val="000000"/>
          <w:sz w:val="16"/>
          <w:szCs w:val="16"/>
        </w:rPr>
        <w:t xml:space="preserve">predloženie podpísanej dohody č. 01/2018/04 s LESY Slovenskej republiky a potvrdenie o </w:t>
      </w:r>
      <w:proofErr w:type="spellStart"/>
      <w:r w:rsidRPr="00A51CCB">
        <w:rPr>
          <w:rFonts w:ascii="Tahoma" w:hAnsi="Tahoma" w:cs="Tahoma"/>
          <w:b/>
          <w:color w:val="000000"/>
          <w:sz w:val="16"/>
          <w:szCs w:val="16"/>
        </w:rPr>
        <w:t>prefinancovaní</w:t>
      </w:r>
      <w:proofErr w:type="spellEnd"/>
      <w:r w:rsidRPr="00A51CCB">
        <w:rPr>
          <w:rFonts w:ascii="Tahoma" w:hAnsi="Tahoma" w:cs="Tahoma"/>
          <w:b/>
          <w:color w:val="000000"/>
          <w:sz w:val="16"/>
          <w:szCs w:val="16"/>
        </w:rPr>
        <w:t xml:space="preserve"> predmetného príspevku (výpis z účtu)</w:t>
      </w:r>
      <w:r w:rsidR="002329D1" w:rsidRPr="00A51CCB">
        <w:rPr>
          <w:rFonts w:ascii="Tahoma" w:hAnsi="Tahoma" w:cs="Tahoma"/>
          <w:b/>
          <w:color w:val="000000"/>
          <w:sz w:val="16"/>
          <w:szCs w:val="16"/>
        </w:rPr>
        <w:t>.</w:t>
      </w:r>
    </w:p>
    <w:p w:rsidR="003C0195" w:rsidRDefault="003C0195" w:rsidP="00286483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strike/>
          <w:color w:val="000000"/>
          <w:sz w:val="16"/>
          <w:szCs w:val="16"/>
        </w:rPr>
      </w:pPr>
      <w:bookmarkStart w:id="21" w:name="_Ref111604377"/>
      <w:bookmarkStart w:id="22" w:name="_Ref112488539"/>
    </w:p>
    <w:p w:rsidR="0037346F" w:rsidRPr="008E3860" w:rsidRDefault="0037346F" w:rsidP="00286483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strike/>
          <w:color w:val="000000"/>
          <w:sz w:val="16"/>
          <w:szCs w:val="16"/>
        </w:rPr>
      </w:pPr>
    </w:p>
    <w:bookmarkEnd w:id="21"/>
    <w:bookmarkEnd w:id="22"/>
    <w:p w:rsidR="00532372" w:rsidRPr="008E3860" w:rsidRDefault="00532372" w:rsidP="00CF17A3">
      <w:pPr>
        <w:pStyle w:val="Nzov"/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 xml:space="preserve">Poplatky </w:t>
      </w:r>
    </w:p>
    <w:p w:rsidR="00532372" w:rsidRPr="008E3860" w:rsidRDefault="00532372" w:rsidP="00CF17A3">
      <w:pPr>
        <w:pStyle w:val="Zkladntext2"/>
        <w:spacing w:before="0"/>
        <w:rPr>
          <w:rFonts w:ascii="Tahoma" w:hAnsi="Tahoma" w:cs="Tahoma"/>
          <w:sz w:val="16"/>
          <w:szCs w:val="16"/>
        </w:rPr>
      </w:pPr>
      <w:bookmarkStart w:id="23" w:name="_Ref181169041"/>
      <w:bookmarkStart w:id="24" w:name="_Ref107993361"/>
      <w:r w:rsidRPr="008E3860">
        <w:rPr>
          <w:rFonts w:ascii="Tahoma" w:hAnsi="Tahoma" w:cs="Tahoma"/>
          <w:sz w:val="16"/>
          <w:szCs w:val="16"/>
        </w:rPr>
        <w:t xml:space="preserve">Klient </w:t>
      </w:r>
      <w:r w:rsidR="00924B22" w:rsidRPr="008E3860">
        <w:rPr>
          <w:rFonts w:ascii="Tahoma" w:hAnsi="Tahoma" w:cs="Tahoma"/>
          <w:sz w:val="16"/>
          <w:szCs w:val="16"/>
        </w:rPr>
        <w:t xml:space="preserve">musí </w:t>
      </w:r>
      <w:r w:rsidRPr="008E3860">
        <w:rPr>
          <w:rFonts w:ascii="Tahoma" w:hAnsi="Tahoma" w:cs="Tahoma"/>
          <w:sz w:val="16"/>
          <w:szCs w:val="16"/>
        </w:rPr>
        <w:t xml:space="preserve">zaplatiť </w:t>
      </w:r>
      <w:r w:rsidR="00B95B20" w:rsidRPr="008E3860">
        <w:rPr>
          <w:rFonts w:ascii="Tahoma" w:hAnsi="Tahoma" w:cs="Tahoma"/>
          <w:sz w:val="16"/>
          <w:szCs w:val="16"/>
        </w:rPr>
        <w:t xml:space="preserve">banke </w:t>
      </w:r>
      <w:r w:rsidR="002329D1" w:rsidRPr="008E3860">
        <w:rPr>
          <w:rFonts w:ascii="Tahoma" w:hAnsi="Tahoma" w:cs="Tahoma"/>
          <w:sz w:val="16"/>
          <w:szCs w:val="16"/>
        </w:rPr>
        <w:t xml:space="preserve">jednorazový poplatok </w:t>
      </w:r>
      <w:r w:rsidRPr="008E3860">
        <w:rPr>
          <w:rFonts w:ascii="Tahoma" w:hAnsi="Tahoma" w:cs="Tahoma"/>
          <w:sz w:val="16"/>
          <w:szCs w:val="16"/>
        </w:rPr>
        <w:t xml:space="preserve">za poskytnutie </w:t>
      </w:r>
      <w:r w:rsidR="00B95B20" w:rsidRPr="008E3860">
        <w:rPr>
          <w:rFonts w:ascii="Tahoma" w:hAnsi="Tahoma" w:cs="Tahoma"/>
          <w:sz w:val="16"/>
          <w:szCs w:val="16"/>
        </w:rPr>
        <w:t>úveru</w:t>
      </w:r>
      <w:r w:rsidRPr="008E3860">
        <w:rPr>
          <w:rFonts w:ascii="Tahoma" w:hAnsi="Tahoma" w:cs="Tahoma"/>
          <w:sz w:val="16"/>
          <w:szCs w:val="16"/>
        </w:rPr>
        <w:t xml:space="preserve">, ktorý je splatný v deň </w:t>
      </w:r>
      <w:r w:rsidR="000D0029" w:rsidRPr="008E3860">
        <w:rPr>
          <w:rFonts w:ascii="Tahoma" w:hAnsi="Tahoma" w:cs="Tahoma"/>
          <w:sz w:val="16"/>
          <w:szCs w:val="16"/>
        </w:rPr>
        <w:t>účinnosti</w:t>
      </w:r>
      <w:r w:rsidRPr="008E3860">
        <w:rPr>
          <w:rFonts w:ascii="Tahoma" w:hAnsi="Tahoma" w:cs="Tahoma"/>
          <w:sz w:val="16"/>
          <w:szCs w:val="16"/>
        </w:rPr>
        <w:t xml:space="preserve"> </w:t>
      </w:r>
      <w:r w:rsidR="008A3992" w:rsidRPr="008E3860">
        <w:rPr>
          <w:rFonts w:ascii="Tahoma" w:hAnsi="Tahoma" w:cs="Tahoma"/>
          <w:sz w:val="16"/>
          <w:szCs w:val="16"/>
        </w:rPr>
        <w:t>tejto zmluvy</w:t>
      </w:r>
      <w:r w:rsidRPr="008E3860">
        <w:rPr>
          <w:rFonts w:ascii="Tahoma" w:hAnsi="Tahoma" w:cs="Tahoma"/>
          <w:sz w:val="16"/>
          <w:szCs w:val="16"/>
        </w:rPr>
        <w:t xml:space="preserve"> vo výške </w:t>
      </w:r>
      <w:r w:rsidR="00A51CCB">
        <w:rPr>
          <w:rFonts w:ascii="Tahoma" w:hAnsi="Tahoma" w:cs="Tahoma"/>
          <w:sz w:val="16"/>
          <w:szCs w:val="16"/>
        </w:rPr>
        <w:br/>
      </w:r>
      <w:r w:rsidR="00A51CCB">
        <w:rPr>
          <w:rFonts w:ascii="Tahoma" w:hAnsi="Tahoma" w:cs="Tahoma"/>
          <w:b/>
          <w:color w:val="000000"/>
          <w:sz w:val="16"/>
          <w:szCs w:val="16"/>
        </w:rPr>
        <w:t>200,00</w:t>
      </w:r>
      <w:r w:rsidR="00932D75" w:rsidRPr="008E3860">
        <w:rPr>
          <w:rFonts w:ascii="Tahoma" w:hAnsi="Tahoma" w:cs="Tahoma"/>
          <w:b/>
          <w:sz w:val="16"/>
          <w:szCs w:val="16"/>
        </w:rPr>
        <w:t xml:space="preserve"> EUR</w:t>
      </w:r>
      <w:r w:rsidRPr="008E3860">
        <w:rPr>
          <w:rFonts w:ascii="Tahoma" w:hAnsi="Tahoma" w:cs="Tahoma"/>
          <w:sz w:val="16"/>
          <w:szCs w:val="16"/>
        </w:rPr>
        <w:t xml:space="preserve">, slovom: </w:t>
      </w:r>
      <w:r w:rsidR="00A51CCB">
        <w:rPr>
          <w:rFonts w:ascii="Tahoma" w:hAnsi="Tahoma" w:cs="Tahoma"/>
          <w:b/>
          <w:color w:val="000000"/>
          <w:sz w:val="16"/>
          <w:szCs w:val="16"/>
        </w:rPr>
        <w:t>Dvesto</w:t>
      </w:r>
      <w:r w:rsidR="00932D75" w:rsidRPr="008E3860">
        <w:rPr>
          <w:rFonts w:ascii="Tahoma" w:hAnsi="Tahoma" w:cs="Tahoma"/>
          <w:b/>
          <w:sz w:val="16"/>
          <w:szCs w:val="16"/>
        </w:rPr>
        <w:t xml:space="preserve"> </w:t>
      </w:r>
      <w:r w:rsidR="002329D1" w:rsidRPr="008E3860">
        <w:rPr>
          <w:rFonts w:ascii="Tahoma" w:hAnsi="Tahoma" w:cs="Tahoma"/>
          <w:b/>
          <w:sz w:val="16"/>
          <w:szCs w:val="16"/>
        </w:rPr>
        <w:t>EUR</w:t>
      </w:r>
      <w:r w:rsidRPr="008E3860">
        <w:rPr>
          <w:rFonts w:ascii="Tahoma" w:hAnsi="Tahoma" w:cs="Tahoma"/>
          <w:sz w:val="16"/>
          <w:szCs w:val="16"/>
        </w:rPr>
        <w:t xml:space="preserve">. </w:t>
      </w:r>
      <w:bookmarkEnd w:id="23"/>
    </w:p>
    <w:p w:rsidR="00CF6F8F" w:rsidRPr="008E3860" w:rsidRDefault="00532372" w:rsidP="00BC0C65">
      <w:pPr>
        <w:pStyle w:val="Zkladntext2"/>
        <w:numPr>
          <w:ilvl w:val="1"/>
          <w:numId w:val="1"/>
        </w:numPr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25" w:name="bod62"/>
      <w:bookmarkEnd w:id="24"/>
      <w:r w:rsidRPr="008E3860">
        <w:rPr>
          <w:rFonts w:ascii="Tahoma" w:hAnsi="Tahoma" w:cs="Tahoma"/>
          <w:color w:val="000000"/>
          <w:sz w:val="16"/>
          <w:szCs w:val="16"/>
        </w:rPr>
        <w:t xml:space="preserve">Klient </w:t>
      </w:r>
      <w:r w:rsidR="00BC6300" w:rsidRPr="008E3860">
        <w:rPr>
          <w:rFonts w:ascii="Tahoma" w:hAnsi="Tahoma" w:cs="Tahoma"/>
          <w:color w:val="000000"/>
          <w:sz w:val="16"/>
          <w:szCs w:val="16"/>
        </w:rPr>
        <w:t>musí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6F6F96" w:rsidRPr="008E3860">
        <w:rPr>
          <w:rFonts w:ascii="Tahoma" w:hAnsi="Tahoma" w:cs="Tahoma"/>
          <w:color w:val="000000"/>
          <w:sz w:val="16"/>
          <w:szCs w:val="16"/>
        </w:rPr>
        <w:t xml:space="preserve">raz </w:t>
      </w:r>
      <w:r w:rsidRPr="008E3860">
        <w:rPr>
          <w:rFonts w:ascii="Tahoma" w:hAnsi="Tahoma" w:cs="Tahoma"/>
          <w:color w:val="000000"/>
          <w:sz w:val="16"/>
          <w:szCs w:val="16"/>
        </w:rPr>
        <w:t>ročne</w:t>
      </w:r>
      <w:r w:rsidR="00CD5806" w:rsidRPr="008E3860">
        <w:rPr>
          <w:rFonts w:ascii="Tahoma" w:hAnsi="Tahoma" w:cs="Tahoma"/>
          <w:color w:val="000000"/>
          <w:sz w:val="16"/>
          <w:szCs w:val="16"/>
        </w:rPr>
        <w:t>,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6F6F96" w:rsidRPr="008E3860">
        <w:rPr>
          <w:rFonts w:ascii="Tahoma" w:hAnsi="Tahoma" w:cs="Tahoma"/>
          <w:color w:val="000000"/>
          <w:sz w:val="16"/>
          <w:szCs w:val="16"/>
        </w:rPr>
        <w:t xml:space="preserve">vždy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do 31.01. platiť </w:t>
      </w:r>
      <w:r w:rsidR="00BC6300" w:rsidRPr="008E3860">
        <w:rPr>
          <w:rFonts w:ascii="Tahoma" w:hAnsi="Tahoma" w:cs="Tahoma"/>
          <w:color w:val="000000"/>
          <w:sz w:val="16"/>
          <w:szCs w:val="16"/>
        </w:rPr>
        <w:t xml:space="preserve">banke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poplatok za </w:t>
      </w:r>
      <w:r w:rsidR="003D2687" w:rsidRPr="008E3860">
        <w:rPr>
          <w:rFonts w:ascii="Tahoma" w:hAnsi="Tahoma" w:cs="Tahoma"/>
          <w:color w:val="000000"/>
          <w:sz w:val="16"/>
          <w:szCs w:val="16"/>
        </w:rPr>
        <w:t>monitoring zmluvných podmienok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za príslušný kalendárny rok vo výške </w:t>
      </w:r>
      <w:r w:rsidR="0037346F">
        <w:rPr>
          <w:rFonts w:ascii="Tahoma" w:hAnsi="Tahoma" w:cs="Tahoma"/>
          <w:b/>
          <w:color w:val="000000"/>
          <w:sz w:val="16"/>
          <w:szCs w:val="16"/>
        </w:rPr>
        <w:t>0,10</w:t>
      </w:r>
      <w:r w:rsidRPr="008E3860">
        <w:rPr>
          <w:rFonts w:ascii="Tahoma" w:hAnsi="Tahoma" w:cs="Tahoma"/>
          <w:b/>
          <w:color w:val="000000"/>
          <w:sz w:val="16"/>
          <w:szCs w:val="16"/>
        </w:rPr>
        <w:t xml:space="preserve"> %</w:t>
      </w:r>
      <w:r w:rsidR="00CD5806"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zo zostatku istiny </w:t>
      </w:r>
      <w:r w:rsidR="00CD5806" w:rsidRPr="008E3860">
        <w:rPr>
          <w:rFonts w:ascii="Tahoma" w:hAnsi="Tahoma" w:cs="Tahoma"/>
          <w:color w:val="000000"/>
          <w:sz w:val="16"/>
          <w:szCs w:val="16"/>
        </w:rPr>
        <w:t xml:space="preserve">úveru </w:t>
      </w:r>
      <w:r w:rsidRPr="008E3860">
        <w:rPr>
          <w:rFonts w:ascii="Tahoma" w:hAnsi="Tahoma" w:cs="Tahoma"/>
          <w:color w:val="000000"/>
          <w:sz w:val="16"/>
          <w:szCs w:val="16"/>
        </w:rPr>
        <w:t>k 31.12. predchádzajúceho roku.</w:t>
      </w:r>
    </w:p>
    <w:p w:rsidR="00EB30BE" w:rsidRPr="0037346F" w:rsidRDefault="00EB30BE" w:rsidP="0037346F">
      <w:pPr>
        <w:pStyle w:val="Zkladntext2"/>
        <w:rPr>
          <w:rFonts w:ascii="Tahoma" w:hAnsi="Tahoma" w:cs="Tahoma"/>
          <w:sz w:val="16"/>
          <w:szCs w:val="16"/>
        </w:rPr>
      </w:pPr>
      <w:r w:rsidRPr="0037346F">
        <w:rPr>
          <w:rFonts w:ascii="Tahoma" w:hAnsi="Tahoma" w:cs="Tahoma"/>
          <w:sz w:val="16"/>
          <w:szCs w:val="16"/>
        </w:rPr>
        <w:t>Banka môže vykonať úhradu poplatk</w:t>
      </w:r>
      <w:r w:rsidR="00952337" w:rsidRPr="0037346F">
        <w:rPr>
          <w:rFonts w:ascii="Tahoma" w:hAnsi="Tahoma" w:cs="Tahoma"/>
          <w:sz w:val="16"/>
          <w:szCs w:val="16"/>
        </w:rPr>
        <w:t>ov</w:t>
      </w:r>
      <w:r w:rsidRPr="0037346F">
        <w:rPr>
          <w:rFonts w:ascii="Tahoma" w:hAnsi="Tahoma" w:cs="Tahoma"/>
          <w:sz w:val="16"/>
          <w:szCs w:val="16"/>
        </w:rPr>
        <w:t xml:space="preserve"> inkasným spôsobom z účtu klienta </w:t>
      </w:r>
      <w:proofErr w:type="spellStart"/>
      <w:r w:rsidRPr="0037346F">
        <w:rPr>
          <w:rFonts w:ascii="Tahoma" w:hAnsi="Tahoma" w:cs="Tahoma"/>
          <w:sz w:val="16"/>
          <w:szCs w:val="16"/>
        </w:rPr>
        <w:t>č.ú</w:t>
      </w:r>
      <w:proofErr w:type="spellEnd"/>
      <w:r w:rsidRPr="0037346F">
        <w:rPr>
          <w:rFonts w:ascii="Tahoma" w:hAnsi="Tahoma" w:cs="Tahoma"/>
          <w:sz w:val="16"/>
          <w:szCs w:val="16"/>
        </w:rPr>
        <w:t>.:</w:t>
      </w:r>
      <w:r w:rsidR="00D177AA" w:rsidRPr="0037346F">
        <w:rPr>
          <w:rFonts w:ascii="Tahoma" w:hAnsi="Tahoma" w:cs="Tahoma"/>
          <w:b/>
          <w:sz w:val="16"/>
          <w:szCs w:val="16"/>
        </w:rPr>
        <w:t xml:space="preserve"> </w:t>
      </w:r>
      <w:r w:rsidR="0037346F" w:rsidRPr="0037346F">
        <w:rPr>
          <w:rFonts w:ascii="Tahoma" w:hAnsi="Tahoma" w:cs="Tahoma"/>
          <w:b/>
          <w:color w:val="000000"/>
          <w:sz w:val="16"/>
          <w:szCs w:val="16"/>
        </w:rPr>
        <w:t>SK48 5600 0000 0022 0533 7001</w:t>
      </w:r>
      <w:r w:rsidR="00D177AA" w:rsidRPr="0037346F">
        <w:rPr>
          <w:rFonts w:ascii="Tahoma" w:hAnsi="Tahoma" w:cs="Tahoma"/>
          <w:sz w:val="16"/>
          <w:szCs w:val="16"/>
        </w:rPr>
        <w:t>.</w:t>
      </w:r>
      <w:r w:rsidR="006D3EBF">
        <w:rPr>
          <w:rFonts w:ascii="Tahoma" w:hAnsi="Tahoma" w:cs="Tahoma"/>
          <w:sz w:val="16"/>
          <w:szCs w:val="16"/>
        </w:rPr>
        <w:t xml:space="preserve"> </w:t>
      </w:r>
      <w:r w:rsidRPr="0037346F">
        <w:rPr>
          <w:rFonts w:ascii="Tahoma" w:hAnsi="Tahoma" w:cs="Tahoma"/>
          <w:sz w:val="16"/>
          <w:szCs w:val="16"/>
        </w:rPr>
        <w:t xml:space="preserve">Za účelom úhrady </w:t>
      </w:r>
      <w:proofErr w:type="spellStart"/>
      <w:r w:rsidR="00952337" w:rsidRPr="0037346F">
        <w:rPr>
          <w:rFonts w:ascii="Tahoma" w:hAnsi="Tahoma" w:cs="Tahoma"/>
          <w:sz w:val="16"/>
          <w:szCs w:val="16"/>
        </w:rPr>
        <w:t>poplatov</w:t>
      </w:r>
      <w:proofErr w:type="spellEnd"/>
      <w:r w:rsidR="00C409A9" w:rsidRPr="0037346F">
        <w:rPr>
          <w:rFonts w:ascii="Tahoma" w:hAnsi="Tahoma" w:cs="Tahoma"/>
          <w:sz w:val="16"/>
          <w:szCs w:val="16"/>
        </w:rPr>
        <w:t xml:space="preserve"> </w:t>
      </w:r>
      <w:r w:rsidRPr="0037346F">
        <w:rPr>
          <w:rFonts w:ascii="Tahoma" w:hAnsi="Tahoma" w:cs="Tahoma"/>
          <w:sz w:val="16"/>
          <w:szCs w:val="16"/>
        </w:rPr>
        <w:t xml:space="preserve">musí klient zabezpečiť na účte dostatok finančných prostriedkov na ich úhradu. Za účelom inkasa </w:t>
      </w:r>
      <w:r w:rsidR="00C409A9" w:rsidRPr="0037346F">
        <w:rPr>
          <w:rFonts w:ascii="Tahoma" w:hAnsi="Tahoma" w:cs="Tahoma"/>
          <w:sz w:val="16"/>
          <w:szCs w:val="16"/>
        </w:rPr>
        <w:t xml:space="preserve">poplatku za poskytnutie úveru </w:t>
      </w:r>
      <w:r w:rsidRPr="0037346F">
        <w:rPr>
          <w:rFonts w:ascii="Tahoma" w:hAnsi="Tahoma" w:cs="Tahoma"/>
          <w:sz w:val="16"/>
          <w:szCs w:val="16"/>
        </w:rPr>
        <w:t xml:space="preserve">môže banka zaťažiť účet klienta </w:t>
      </w:r>
      <w:proofErr w:type="spellStart"/>
      <w:r w:rsidRPr="0037346F">
        <w:rPr>
          <w:rFonts w:ascii="Tahoma" w:hAnsi="Tahoma" w:cs="Tahoma"/>
          <w:sz w:val="16"/>
          <w:szCs w:val="16"/>
        </w:rPr>
        <w:t>č.ú</w:t>
      </w:r>
      <w:proofErr w:type="spellEnd"/>
      <w:r w:rsidRPr="0037346F">
        <w:rPr>
          <w:rFonts w:ascii="Tahoma" w:hAnsi="Tahoma" w:cs="Tahoma"/>
          <w:sz w:val="16"/>
          <w:szCs w:val="16"/>
        </w:rPr>
        <w:t xml:space="preserve">. </w:t>
      </w:r>
      <w:r w:rsidR="0037346F" w:rsidRPr="0037346F">
        <w:rPr>
          <w:rFonts w:ascii="Tahoma" w:hAnsi="Tahoma" w:cs="Tahoma"/>
          <w:b/>
          <w:sz w:val="16"/>
          <w:szCs w:val="16"/>
        </w:rPr>
        <w:t>SK48 5600 0000 0022 0533 7001</w:t>
      </w:r>
      <w:r w:rsidR="00D177AA" w:rsidRPr="0037346F">
        <w:rPr>
          <w:rFonts w:ascii="Tahoma" w:hAnsi="Tahoma" w:cs="Tahoma"/>
          <w:sz w:val="16"/>
          <w:szCs w:val="16"/>
        </w:rPr>
        <w:t xml:space="preserve"> </w:t>
      </w:r>
      <w:r w:rsidRPr="0037346F">
        <w:rPr>
          <w:rFonts w:ascii="Tahoma" w:hAnsi="Tahoma" w:cs="Tahoma"/>
          <w:sz w:val="16"/>
          <w:szCs w:val="16"/>
        </w:rPr>
        <w:t>aj v prípade nedostatku prostriedkov na účte.</w:t>
      </w:r>
    </w:p>
    <w:p w:rsidR="00532372" w:rsidRPr="0037346F" w:rsidRDefault="00902342" w:rsidP="00BC0C65">
      <w:pPr>
        <w:pStyle w:val="Zkladntext2"/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37346F">
        <w:rPr>
          <w:rFonts w:ascii="Tahoma" w:hAnsi="Tahoma" w:cs="Tahoma"/>
          <w:color w:val="000000"/>
          <w:sz w:val="16"/>
          <w:szCs w:val="16"/>
        </w:rPr>
        <w:t>Okrem poplatkov uvedených v tejto zmluve, musí klient platiť banke poplatky uvedené v</w:t>
      </w:r>
      <w:r w:rsidR="00C90A48" w:rsidRPr="0037346F">
        <w:rPr>
          <w:rFonts w:ascii="Tahoma" w:hAnsi="Tahoma" w:cs="Tahoma"/>
          <w:color w:val="000000"/>
          <w:sz w:val="16"/>
          <w:szCs w:val="16"/>
        </w:rPr>
        <w:t> </w:t>
      </w:r>
      <w:r w:rsidRPr="0037346F">
        <w:rPr>
          <w:rFonts w:ascii="Tahoma" w:hAnsi="Tahoma" w:cs="Tahoma"/>
          <w:color w:val="000000"/>
          <w:sz w:val="16"/>
          <w:szCs w:val="16"/>
        </w:rPr>
        <w:t>Sadzobníku</w:t>
      </w:r>
      <w:r w:rsidR="00C90A48" w:rsidRPr="0037346F">
        <w:rPr>
          <w:rFonts w:ascii="Tahoma" w:hAnsi="Tahoma" w:cs="Tahoma"/>
          <w:color w:val="000000"/>
          <w:sz w:val="16"/>
          <w:szCs w:val="16"/>
        </w:rPr>
        <w:t xml:space="preserve"> poplatkov</w:t>
      </w:r>
      <w:r w:rsidRPr="0037346F">
        <w:rPr>
          <w:rFonts w:ascii="Tahoma" w:hAnsi="Tahoma" w:cs="Tahoma"/>
          <w:color w:val="000000"/>
          <w:sz w:val="16"/>
          <w:szCs w:val="16"/>
        </w:rPr>
        <w:t>.</w:t>
      </w:r>
    </w:p>
    <w:bookmarkEnd w:id="25"/>
    <w:p w:rsidR="00165A70" w:rsidRPr="008E3860" w:rsidRDefault="00165A70" w:rsidP="00286483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lastRenderedPageBreak/>
        <w:t xml:space="preserve">  </w:t>
      </w:r>
    </w:p>
    <w:p w:rsidR="00532372" w:rsidRPr="008E3860" w:rsidRDefault="00532372" w:rsidP="001C6BA0">
      <w:pPr>
        <w:pStyle w:val="Nzov"/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 xml:space="preserve">Splácanie </w:t>
      </w:r>
      <w:r w:rsidR="00C53AD2" w:rsidRPr="008E3860">
        <w:rPr>
          <w:rFonts w:ascii="Tahoma" w:hAnsi="Tahoma" w:cs="Tahoma"/>
          <w:color w:val="000000"/>
          <w:sz w:val="16"/>
          <w:szCs w:val="16"/>
        </w:rPr>
        <w:t>úveru</w:t>
      </w:r>
      <w:r w:rsidR="00E10DB7" w:rsidRPr="008E3860">
        <w:rPr>
          <w:rFonts w:ascii="Tahoma" w:hAnsi="Tahoma" w:cs="Tahoma"/>
          <w:color w:val="000000"/>
          <w:sz w:val="16"/>
          <w:szCs w:val="16"/>
        </w:rPr>
        <w:t xml:space="preserve"> a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inkaso </w:t>
      </w:r>
    </w:p>
    <w:p w:rsidR="00532372" w:rsidRPr="008E3860" w:rsidRDefault="00532372" w:rsidP="00286483">
      <w:pPr>
        <w:pStyle w:val="Zkladntext2"/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26" w:name="_Ref107728750"/>
      <w:bookmarkStart w:id="27" w:name="bod83"/>
      <w:r w:rsidRPr="008E3860">
        <w:rPr>
          <w:rFonts w:ascii="Tahoma" w:hAnsi="Tahoma" w:cs="Tahoma"/>
          <w:color w:val="000000"/>
          <w:sz w:val="16"/>
          <w:szCs w:val="16"/>
        </w:rPr>
        <w:t xml:space="preserve">Splátky </w:t>
      </w:r>
      <w:r w:rsidR="006F6F96" w:rsidRPr="008E3860">
        <w:rPr>
          <w:rFonts w:ascii="Tahoma" w:hAnsi="Tahoma" w:cs="Tahoma"/>
          <w:color w:val="000000"/>
          <w:sz w:val="16"/>
          <w:szCs w:val="16"/>
        </w:rPr>
        <w:t>ist</w:t>
      </w:r>
      <w:r w:rsidR="003B6ED3" w:rsidRPr="008E3860">
        <w:rPr>
          <w:rFonts w:ascii="Tahoma" w:hAnsi="Tahoma" w:cs="Tahoma"/>
          <w:color w:val="000000"/>
          <w:sz w:val="16"/>
          <w:szCs w:val="16"/>
        </w:rPr>
        <w:t>i</w:t>
      </w:r>
      <w:r w:rsidR="006F6F96" w:rsidRPr="008E3860">
        <w:rPr>
          <w:rFonts w:ascii="Tahoma" w:hAnsi="Tahoma" w:cs="Tahoma"/>
          <w:color w:val="000000"/>
          <w:sz w:val="16"/>
          <w:szCs w:val="16"/>
        </w:rPr>
        <w:t>ny</w:t>
      </w:r>
      <w:r w:rsidR="00977927" w:rsidRPr="008E3860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DC42A6" w:rsidRPr="008E3860">
        <w:rPr>
          <w:rFonts w:ascii="Tahoma" w:hAnsi="Tahoma" w:cs="Tahoma"/>
          <w:color w:val="000000"/>
          <w:sz w:val="16"/>
          <w:szCs w:val="16"/>
        </w:rPr>
        <w:t xml:space="preserve">platbu </w:t>
      </w:r>
      <w:r w:rsidR="00977927" w:rsidRPr="008E3860">
        <w:rPr>
          <w:rFonts w:ascii="Tahoma" w:hAnsi="Tahoma" w:cs="Tahoma"/>
          <w:color w:val="000000"/>
          <w:sz w:val="16"/>
          <w:szCs w:val="16"/>
        </w:rPr>
        <w:t>úrokov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a poplatkov vykoná </w:t>
      </w:r>
      <w:r w:rsidR="006F6F96" w:rsidRPr="008E3860">
        <w:rPr>
          <w:rFonts w:ascii="Tahoma" w:hAnsi="Tahoma" w:cs="Tahoma"/>
          <w:color w:val="000000"/>
          <w:sz w:val="16"/>
          <w:szCs w:val="16"/>
        </w:rPr>
        <w:t xml:space="preserve">banka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inkasným spôsobom </w:t>
      </w:r>
      <w:r w:rsidR="003B6ED3" w:rsidRPr="008E3860">
        <w:rPr>
          <w:rFonts w:ascii="Tahoma" w:hAnsi="Tahoma" w:cs="Tahoma"/>
          <w:color w:val="000000"/>
          <w:sz w:val="16"/>
          <w:szCs w:val="16"/>
        </w:rPr>
        <w:t xml:space="preserve">z bežného účtu klienta v banke, </w:t>
      </w:r>
      <w:r w:rsidR="00145E3E" w:rsidRPr="008E3860">
        <w:rPr>
          <w:rFonts w:ascii="Tahoma" w:hAnsi="Tahoma" w:cs="Tahoma"/>
          <w:color w:val="000000"/>
          <w:sz w:val="16"/>
          <w:szCs w:val="16"/>
        </w:rPr>
        <w:t xml:space="preserve">prednostne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z účtu </w:t>
      </w:r>
      <w:bookmarkEnd w:id="26"/>
      <w:r w:rsidR="0037346F" w:rsidRPr="0037346F">
        <w:rPr>
          <w:rFonts w:ascii="Tahoma" w:hAnsi="Tahoma" w:cs="Tahoma"/>
          <w:b/>
          <w:color w:val="000000"/>
          <w:sz w:val="16"/>
          <w:szCs w:val="16"/>
        </w:rPr>
        <w:t>SK48 5600 0000 0022 0533 7001</w:t>
      </w:r>
      <w:r w:rsidR="00D177AA" w:rsidRPr="008E3860">
        <w:rPr>
          <w:rFonts w:ascii="Tahoma" w:hAnsi="Tahoma" w:cs="Tahoma"/>
          <w:color w:val="000000"/>
          <w:sz w:val="16"/>
          <w:szCs w:val="16"/>
        </w:rPr>
        <w:t>.</w:t>
      </w:r>
    </w:p>
    <w:p w:rsidR="00532372" w:rsidRPr="008E3860" w:rsidRDefault="001306A1" w:rsidP="00286483">
      <w:pPr>
        <w:pStyle w:val="Zkladntext2"/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28" w:name="_Ref194726076"/>
      <w:bookmarkStart w:id="29" w:name="_Ref195061047"/>
      <w:bookmarkStart w:id="30" w:name="bod88"/>
      <w:bookmarkEnd w:id="27"/>
      <w:r w:rsidRPr="008E3860">
        <w:rPr>
          <w:rFonts w:ascii="Tahoma" w:hAnsi="Tahoma" w:cs="Tahoma"/>
          <w:color w:val="000000"/>
          <w:sz w:val="16"/>
          <w:szCs w:val="16"/>
        </w:rPr>
        <w:t xml:space="preserve">Klient </w:t>
      </w:r>
      <w:r w:rsidR="008A2F55" w:rsidRPr="008E3860">
        <w:rPr>
          <w:rFonts w:ascii="Tahoma" w:hAnsi="Tahoma" w:cs="Tahoma"/>
          <w:color w:val="000000"/>
          <w:sz w:val="16"/>
          <w:szCs w:val="16"/>
        </w:rPr>
        <w:t>nesmie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počas lehoty </w:t>
      </w:r>
      <w:r w:rsidR="0037346F">
        <w:rPr>
          <w:rFonts w:ascii="Tahoma" w:hAnsi="Tahoma" w:cs="Tahoma"/>
          <w:b/>
          <w:color w:val="000000"/>
          <w:sz w:val="16"/>
          <w:szCs w:val="16"/>
        </w:rPr>
        <w:t>36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mesiacov od </w:t>
      </w:r>
      <w:r w:rsidR="00026124" w:rsidRPr="008E3860">
        <w:rPr>
          <w:rFonts w:ascii="Tahoma" w:hAnsi="Tahoma" w:cs="Tahoma"/>
          <w:color w:val="000000"/>
          <w:sz w:val="16"/>
          <w:szCs w:val="16"/>
        </w:rPr>
        <w:t xml:space="preserve">uzatvorenia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tejto </w:t>
      </w:r>
      <w:r w:rsidR="00026124" w:rsidRPr="008E3860">
        <w:rPr>
          <w:rFonts w:ascii="Tahoma" w:hAnsi="Tahoma" w:cs="Tahoma"/>
          <w:color w:val="000000"/>
          <w:sz w:val="16"/>
          <w:szCs w:val="16"/>
        </w:rPr>
        <w:t xml:space="preserve">zmluvy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splatiť </w:t>
      </w:r>
      <w:r w:rsidR="00026124" w:rsidRPr="008E3860">
        <w:rPr>
          <w:rFonts w:ascii="Tahoma" w:hAnsi="Tahoma" w:cs="Tahoma"/>
          <w:color w:val="000000"/>
          <w:sz w:val="16"/>
          <w:szCs w:val="16"/>
        </w:rPr>
        <w:t xml:space="preserve">úver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alebo jeho časť predčasne. </w:t>
      </w:r>
      <w:bookmarkEnd w:id="28"/>
    </w:p>
    <w:bookmarkEnd w:id="29"/>
    <w:bookmarkEnd w:id="30"/>
    <w:p w:rsidR="00532372" w:rsidRPr="008E3860" w:rsidRDefault="00532372" w:rsidP="00CF0006">
      <w:pPr>
        <w:pStyle w:val="Zkladntext2"/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 xml:space="preserve">Klient oprávňuje </w:t>
      </w:r>
      <w:r w:rsidR="003926A5" w:rsidRPr="008E3860">
        <w:rPr>
          <w:rFonts w:ascii="Tahoma" w:hAnsi="Tahoma" w:cs="Tahoma"/>
          <w:color w:val="000000"/>
          <w:sz w:val="16"/>
          <w:szCs w:val="16"/>
        </w:rPr>
        <w:t xml:space="preserve">banku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k inkasu prostriedkov zo všetkých jeho účtov, ktoré mu vedie alebo bude viesť. Ďalej </w:t>
      </w:r>
      <w:r w:rsidR="003926A5" w:rsidRPr="008E3860">
        <w:rPr>
          <w:rFonts w:ascii="Tahoma" w:hAnsi="Tahoma" w:cs="Tahoma"/>
          <w:color w:val="000000"/>
          <w:sz w:val="16"/>
          <w:szCs w:val="16"/>
        </w:rPr>
        <w:t xml:space="preserve">klient 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oprávňuje </w:t>
      </w:r>
      <w:r w:rsidR="003926A5" w:rsidRPr="008E3860">
        <w:rPr>
          <w:rFonts w:ascii="Tahoma" w:hAnsi="Tahoma" w:cs="Tahoma"/>
          <w:color w:val="000000"/>
          <w:sz w:val="16"/>
          <w:szCs w:val="16"/>
        </w:rPr>
        <w:t>banku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, aby rezervovala resp. blokovala finančné prostriedky na účtoch </w:t>
      </w:r>
      <w:r w:rsidR="003926A5" w:rsidRPr="008E3860">
        <w:rPr>
          <w:rFonts w:ascii="Tahoma" w:hAnsi="Tahoma" w:cs="Tahoma"/>
          <w:color w:val="000000"/>
          <w:sz w:val="16"/>
          <w:szCs w:val="16"/>
        </w:rPr>
        <w:t>klienta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FD4DAD" w:rsidRPr="008E3860">
        <w:rPr>
          <w:rFonts w:ascii="Tahoma" w:hAnsi="Tahoma" w:cs="Tahoma"/>
          <w:color w:val="000000"/>
          <w:sz w:val="16"/>
          <w:szCs w:val="16"/>
        </w:rPr>
        <w:t>ktoré mu vedie alebo bude viesť, ktor</w:t>
      </w:r>
      <w:r w:rsidR="002329D1" w:rsidRPr="008E3860">
        <w:rPr>
          <w:rFonts w:ascii="Tahoma" w:hAnsi="Tahoma" w:cs="Tahoma"/>
          <w:color w:val="000000"/>
          <w:sz w:val="16"/>
          <w:szCs w:val="16"/>
        </w:rPr>
        <w:t xml:space="preserve">é by mohli slúžiť na vyrovnanie </w:t>
      </w:r>
      <w:r w:rsidR="00FD4DAD" w:rsidRPr="008E3860">
        <w:rPr>
          <w:rFonts w:ascii="Tahoma" w:hAnsi="Tahoma" w:cs="Tahoma"/>
          <w:color w:val="000000"/>
          <w:sz w:val="16"/>
          <w:szCs w:val="16"/>
        </w:rPr>
        <w:t xml:space="preserve">jeho záväzkov voči </w:t>
      </w:r>
      <w:r w:rsidR="003926A5" w:rsidRPr="008E3860">
        <w:rPr>
          <w:rFonts w:ascii="Tahoma" w:hAnsi="Tahoma" w:cs="Tahoma"/>
          <w:color w:val="000000"/>
          <w:sz w:val="16"/>
          <w:szCs w:val="16"/>
        </w:rPr>
        <w:t>banke</w:t>
      </w:r>
      <w:r w:rsidR="00FD4DAD" w:rsidRPr="008E3860">
        <w:rPr>
          <w:rFonts w:ascii="Tahoma" w:hAnsi="Tahoma" w:cs="Tahoma"/>
          <w:color w:val="000000"/>
          <w:sz w:val="16"/>
          <w:szCs w:val="16"/>
        </w:rPr>
        <w:t>. Banka bude prednostne blokovať prostriedky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na účte uvedenom v článku </w:t>
      </w:r>
      <w:bookmarkStart w:id="31" w:name="odkaz85"/>
      <w:r w:rsidR="003926A5" w:rsidRPr="008E3860">
        <w:rPr>
          <w:rFonts w:ascii="Tahoma" w:hAnsi="Tahoma" w:cs="Tahoma"/>
          <w:color w:val="000000"/>
          <w:sz w:val="16"/>
          <w:szCs w:val="16"/>
        </w:rPr>
        <w:fldChar w:fldCharType="begin"/>
      </w:r>
      <w:r w:rsidR="003926A5" w:rsidRPr="008E3860">
        <w:rPr>
          <w:rFonts w:ascii="Tahoma" w:hAnsi="Tahoma" w:cs="Tahoma"/>
          <w:color w:val="000000"/>
          <w:sz w:val="16"/>
          <w:szCs w:val="16"/>
        </w:rPr>
        <w:instrText xml:space="preserve"> REF _Ref107728750 \r \h </w:instrText>
      </w:r>
      <w:r w:rsidR="008E3860">
        <w:rPr>
          <w:rFonts w:ascii="Tahoma" w:hAnsi="Tahoma" w:cs="Tahoma"/>
          <w:color w:val="000000"/>
          <w:sz w:val="16"/>
          <w:szCs w:val="16"/>
        </w:rPr>
        <w:instrText xml:space="preserve"> \* MERGEFORMAT </w:instrText>
      </w:r>
      <w:r w:rsidR="003926A5" w:rsidRPr="008E3860">
        <w:rPr>
          <w:rFonts w:ascii="Tahoma" w:hAnsi="Tahoma" w:cs="Tahoma"/>
          <w:color w:val="000000"/>
          <w:sz w:val="16"/>
          <w:szCs w:val="16"/>
        </w:rPr>
      </w:r>
      <w:r w:rsidR="003926A5" w:rsidRPr="008E3860">
        <w:rPr>
          <w:rFonts w:ascii="Tahoma" w:hAnsi="Tahoma" w:cs="Tahoma"/>
          <w:color w:val="000000"/>
          <w:sz w:val="16"/>
          <w:szCs w:val="16"/>
        </w:rPr>
        <w:fldChar w:fldCharType="separate"/>
      </w:r>
      <w:r w:rsidR="00EB30BE" w:rsidRPr="008E3860">
        <w:rPr>
          <w:rFonts w:ascii="Tahoma" w:hAnsi="Tahoma" w:cs="Tahoma"/>
          <w:color w:val="000000"/>
          <w:sz w:val="16"/>
          <w:szCs w:val="16"/>
        </w:rPr>
        <w:t>4.1</w:t>
      </w:r>
      <w:r w:rsidR="003926A5" w:rsidRPr="008E3860">
        <w:rPr>
          <w:rFonts w:ascii="Tahoma" w:hAnsi="Tahoma" w:cs="Tahoma"/>
          <w:color w:val="000000"/>
          <w:sz w:val="16"/>
          <w:szCs w:val="16"/>
        </w:rPr>
        <w:fldChar w:fldCharType="end"/>
      </w:r>
      <w:r w:rsidR="003926A5"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  <w:bookmarkEnd w:id="31"/>
      <w:r w:rsidR="00DC679D" w:rsidRPr="008E3860">
        <w:rPr>
          <w:rFonts w:ascii="Tahoma" w:hAnsi="Tahoma" w:cs="Tahoma"/>
          <w:color w:val="000000"/>
          <w:sz w:val="16"/>
          <w:szCs w:val="16"/>
        </w:rPr>
        <w:t>tejto zmluvy.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CF0006" w:rsidRDefault="00CF0006" w:rsidP="00CF0006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Pr="008E3860" w:rsidRDefault="0037346F" w:rsidP="00CF0006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32372" w:rsidRPr="008E3860" w:rsidRDefault="00532372" w:rsidP="001C6BA0">
      <w:pPr>
        <w:pStyle w:val="Nzov"/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bookmarkStart w:id="32" w:name="_Ref107728576"/>
      <w:r w:rsidRPr="008E3860">
        <w:rPr>
          <w:rFonts w:ascii="Tahoma" w:hAnsi="Tahoma" w:cs="Tahoma"/>
          <w:color w:val="000000"/>
          <w:sz w:val="16"/>
          <w:szCs w:val="16"/>
        </w:rPr>
        <w:t xml:space="preserve">Vyhlásenia </w:t>
      </w:r>
      <w:bookmarkEnd w:id="32"/>
      <w:r w:rsidR="00474BCF" w:rsidRPr="008E3860">
        <w:rPr>
          <w:rFonts w:ascii="Tahoma" w:hAnsi="Tahoma" w:cs="Tahoma"/>
          <w:color w:val="000000"/>
          <w:sz w:val="16"/>
          <w:szCs w:val="16"/>
        </w:rPr>
        <w:t>klienta</w:t>
      </w:r>
    </w:p>
    <w:p w:rsidR="00D02A71" w:rsidRPr="008E3860" w:rsidRDefault="00D02A71" w:rsidP="00D02A71">
      <w:pPr>
        <w:pStyle w:val="Zkladntext2"/>
        <w:numPr>
          <w:ilvl w:val="1"/>
          <w:numId w:val="1"/>
        </w:numPr>
        <w:spacing w:before="0"/>
        <w:rPr>
          <w:rFonts w:ascii="Tahoma" w:hAnsi="Tahoma" w:cs="Tahoma"/>
          <w:sz w:val="16"/>
          <w:szCs w:val="16"/>
        </w:rPr>
      </w:pPr>
      <w:r w:rsidRPr="008E3860">
        <w:rPr>
          <w:rFonts w:ascii="Tahoma" w:hAnsi="Tahoma" w:cs="Tahoma"/>
          <w:sz w:val="16"/>
          <w:szCs w:val="16"/>
        </w:rPr>
        <w:t>Klient záväzne vyhlasuje, že</w:t>
      </w:r>
    </w:p>
    <w:p w:rsidR="00D02A71" w:rsidRPr="008E3860" w:rsidRDefault="00D02A71" w:rsidP="002329D1">
      <w:pPr>
        <w:pStyle w:val="Zkladntext2"/>
        <w:numPr>
          <w:ilvl w:val="0"/>
          <w:numId w:val="21"/>
        </w:numPr>
        <w:tabs>
          <w:tab w:val="clear" w:pos="680"/>
          <w:tab w:val="left" w:pos="567"/>
        </w:tabs>
        <w:spacing w:before="0"/>
        <w:ind w:left="567" w:firstLine="0"/>
        <w:rPr>
          <w:rFonts w:ascii="Tahoma" w:hAnsi="Tahoma" w:cs="Tahoma"/>
          <w:sz w:val="16"/>
          <w:szCs w:val="16"/>
        </w:rPr>
      </w:pPr>
      <w:r w:rsidRPr="008E3860">
        <w:rPr>
          <w:rFonts w:ascii="Tahoma" w:hAnsi="Tahoma" w:cs="Tahoma"/>
          <w:sz w:val="16"/>
          <w:szCs w:val="16"/>
        </w:rPr>
        <w:t>bol informovaný o úrokovej sadzbe, poplatkoch a nákladoch súvisiacich s úverom podľa § 37 ods. 2</w:t>
      </w:r>
      <w:r w:rsidR="002C7B5C" w:rsidRPr="008E3860">
        <w:rPr>
          <w:rFonts w:ascii="Tahoma" w:hAnsi="Tahoma" w:cs="Tahoma"/>
          <w:sz w:val="16"/>
          <w:szCs w:val="16"/>
        </w:rPr>
        <w:t xml:space="preserve"> </w:t>
      </w:r>
      <w:r w:rsidRPr="008E3860">
        <w:rPr>
          <w:rFonts w:ascii="Tahoma" w:hAnsi="Tahoma" w:cs="Tahoma"/>
          <w:sz w:val="16"/>
          <w:szCs w:val="16"/>
        </w:rPr>
        <w:t>zákona o bankách;</w:t>
      </w:r>
    </w:p>
    <w:p w:rsidR="00D02A71" w:rsidRPr="008E3860" w:rsidRDefault="00D02A71" w:rsidP="002329D1">
      <w:pPr>
        <w:pStyle w:val="Zkladntext2"/>
        <w:numPr>
          <w:ilvl w:val="0"/>
          <w:numId w:val="21"/>
        </w:numPr>
        <w:tabs>
          <w:tab w:val="clear" w:pos="680"/>
          <w:tab w:val="left" w:pos="567"/>
        </w:tabs>
        <w:spacing w:before="0"/>
        <w:ind w:left="567" w:firstLine="0"/>
        <w:rPr>
          <w:rFonts w:ascii="Tahoma" w:hAnsi="Tahoma" w:cs="Tahoma"/>
          <w:sz w:val="16"/>
          <w:szCs w:val="16"/>
        </w:rPr>
      </w:pPr>
      <w:r w:rsidRPr="008E3860">
        <w:rPr>
          <w:rFonts w:ascii="Tahoma" w:hAnsi="Tahoma" w:cs="Tahoma"/>
          <w:sz w:val="16"/>
          <w:szCs w:val="16"/>
          <w:lang w:eastAsia="cs-CZ"/>
        </w:rPr>
        <w:t xml:space="preserve">prevzal </w:t>
      </w:r>
      <w:r w:rsidRPr="008E3860">
        <w:rPr>
          <w:rFonts w:ascii="Tahoma" w:hAnsi="Tahoma" w:cs="Tahoma"/>
          <w:sz w:val="16"/>
          <w:szCs w:val="16"/>
        </w:rPr>
        <w:t xml:space="preserve">a oboznámil sa </w:t>
      </w:r>
      <w:r w:rsidRPr="008E3860">
        <w:rPr>
          <w:rFonts w:ascii="Tahoma" w:hAnsi="Tahoma" w:cs="Tahoma"/>
          <w:sz w:val="16"/>
          <w:szCs w:val="16"/>
          <w:lang w:eastAsia="cs-CZ"/>
        </w:rPr>
        <w:t>p</w:t>
      </w:r>
      <w:r w:rsidRPr="008E3860">
        <w:rPr>
          <w:rFonts w:ascii="Tahoma" w:hAnsi="Tahoma" w:cs="Tahoma"/>
          <w:sz w:val="16"/>
          <w:szCs w:val="16"/>
        </w:rPr>
        <w:t>red uzatvorením zmluvy o úvere s jej súčasťami a súhlasí s nimi:</w:t>
      </w:r>
      <w:r w:rsidRPr="008E3860">
        <w:rPr>
          <w:rFonts w:ascii="Tahoma" w:hAnsi="Tahoma" w:cs="Tahoma"/>
          <w:sz w:val="16"/>
          <w:szCs w:val="16"/>
          <w:lang w:eastAsia="cs-CZ"/>
        </w:rPr>
        <w:t xml:space="preserve"> </w:t>
      </w:r>
      <w:r w:rsidRPr="008E3860">
        <w:rPr>
          <w:rFonts w:ascii="Tahoma" w:hAnsi="Tahoma" w:cs="Tahoma"/>
          <w:sz w:val="16"/>
          <w:szCs w:val="16"/>
        </w:rPr>
        <w:t>OP, VOP a</w:t>
      </w:r>
      <w:r w:rsidR="00C90A48" w:rsidRPr="008E3860">
        <w:rPr>
          <w:rFonts w:ascii="Tahoma" w:hAnsi="Tahoma" w:cs="Tahoma"/>
          <w:sz w:val="16"/>
          <w:szCs w:val="16"/>
        </w:rPr>
        <w:t> </w:t>
      </w:r>
      <w:r w:rsidRPr="008E3860">
        <w:rPr>
          <w:rFonts w:ascii="Tahoma" w:hAnsi="Tahoma" w:cs="Tahoma"/>
          <w:sz w:val="16"/>
          <w:szCs w:val="16"/>
        </w:rPr>
        <w:t>Sadzobník</w:t>
      </w:r>
      <w:r w:rsidR="00C90A48" w:rsidRPr="008E3860">
        <w:rPr>
          <w:rFonts w:ascii="Tahoma" w:hAnsi="Tahoma" w:cs="Tahoma"/>
          <w:sz w:val="16"/>
          <w:szCs w:val="16"/>
        </w:rPr>
        <w:t xml:space="preserve"> poplatkov</w:t>
      </w:r>
      <w:r w:rsidR="00C06649" w:rsidRPr="008E3860">
        <w:rPr>
          <w:rFonts w:ascii="Tahoma" w:hAnsi="Tahoma" w:cs="Tahoma"/>
          <w:sz w:val="16"/>
          <w:szCs w:val="16"/>
        </w:rPr>
        <w:t>;</w:t>
      </w:r>
    </w:p>
    <w:p w:rsidR="00C06649" w:rsidRPr="008E3860" w:rsidRDefault="00D02A71" w:rsidP="002329D1">
      <w:pPr>
        <w:pStyle w:val="Zkladntext2"/>
        <w:numPr>
          <w:ilvl w:val="0"/>
          <w:numId w:val="21"/>
        </w:numPr>
        <w:tabs>
          <w:tab w:val="clear" w:pos="680"/>
        </w:tabs>
        <w:spacing w:before="0"/>
        <w:ind w:left="567" w:firstLine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 xml:space="preserve">poskytol banke pred podpisom tejto zmluvy komplexné údaje o svojom finančnom stave a nezatajil žiadne skutočnosti, ktoré by mali za následok uvedenie banky do omylu pri posudzovaní žiadosti klienta o úver; </w:t>
      </w:r>
    </w:p>
    <w:p w:rsidR="00D02A71" w:rsidRPr="008E3860" w:rsidRDefault="00D02A71" w:rsidP="002329D1">
      <w:pPr>
        <w:pStyle w:val="Zkladntext2"/>
        <w:numPr>
          <w:ilvl w:val="0"/>
          <w:numId w:val="21"/>
        </w:numPr>
        <w:tabs>
          <w:tab w:val="clear" w:pos="680"/>
        </w:tabs>
        <w:spacing w:before="0"/>
        <w:ind w:left="567" w:firstLine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údaje poskytnuté banke pred podpisom tejto zmluvy sa k momentu jej podpisu nezmenili.</w:t>
      </w:r>
    </w:p>
    <w:p w:rsidR="00640299" w:rsidRDefault="00640299" w:rsidP="0037346F">
      <w:pPr>
        <w:pStyle w:val="Zkladntext2"/>
        <w:numPr>
          <w:ilvl w:val="0"/>
          <w:numId w:val="0"/>
        </w:numPr>
        <w:spacing w:before="0"/>
        <w:ind w:left="567"/>
        <w:rPr>
          <w:rFonts w:ascii="Tahoma" w:hAnsi="Tahoma" w:cs="Tahoma"/>
          <w:sz w:val="16"/>
          <w:szCs w:val="16"/>
        </w:rPr>
      </w:pPr>
    </w:p>
    <w:p w:rsidR="0037346F" w:rsidRPr="008E3860" w:rsidRDefault="0037346F" w:rsidP="0037346F">
      <w:pPr>
        <w:pStyle w:val="Zkladntext2"/>
        <w:numPr>
          <w:ilvl w:val="0"/>
          <w:numId w:val="0"/>
        </w:numPr>
        <w:spacing w:before="0"/>
        <w:ind w:left="567"/>
        <w:rPr>
          <w:rFonts w:ascii="Tahoma" w:hAnsi="Tahoma" w:cs="Tahoma"/>
          <w:sz w:val="16"/>
          <w:szCs w:val="16"/>
        </w:rPr>
      </w:pPr>
    </w:p>
    <w:p w:rsidR="00165A70" w:rsidRPr="008E3860" w:rsidRDefault="00165A70" w:rsidP="00CF0006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A1689B" w:rsidRPr="008E3860" w:rsidRDefault="00A1689B" w:rsidP="00A1689B">
      <w:pPr>
        <w:pStyle w:val="Nzov"/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Povinnosti klienta</w:t>
      </w:r>
    </w:p>
    <w:p w:rsidR="00185869" w:rsidRPr="008E3860" w:rsidRDefault="00185869" w:rsidP="000F4497">
      <w:pPr>
        <w:pStyle w:val="Zkladntext2"/>
        <w:numPr>
          <w:ilvl w:val="2"/>
          <w:numId w:val="17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Klient nesmie vytvárať finančný dlh</w:t>
      </w:r>
      <w:r w:rsidR="00F56C51" w:rsidRPr="008E3860">
        <w:rPr>
          <w:rFonts w:ascii="Tahoma" w:hAnsi="Tahoma" w:cs="Tahoma"/>
          <w:color w:val="000000"/>
          <w:sz w:val="16"/>
          <w:szCs w:val="16"/>
        </w:rPr>
        <w:t>.</w:t>
      </w:r>
      <w:r w:rsidR="00DA3565"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A1689B" w:rsidRPr="0037346F" w:rsidRDefault="00A1689B" w:rsidP="000F4497">
      <w:pPr>
        <w:pStyle w:val="Zkladntext2"/>
        <w:numPr>
          <w:ilvl w:val="2"/>
          <w:numId w:val="17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sz w:val="16"/>
          <w:szCs w:val="16"/>
        </w:rPr>
        <w:t>K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lient musí počas trvania právneho vzťahu založeného </w:t>
      </w:r>
      <w:r w:rsidR="00F9320E" w:rsidRPr="008E3860">
        <w:rPr>
          <w:rFonts w:ascii="Tahoma" w:hAnsi="Tahoma" w:cs="Tahoma"/>
          <w:color w:val="000000"/>
          <w:sz w:val="16"/>
          <w:szCs w:val="16"/>
        </w:rPr>
        <w:t>touto zmluvou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 využívať platobné služby poskytované bankou, a to tak, aby prostredníctvom účtov klienta vedených v banke boli vykonávané platobné operácie (najmä kreditné obraty) </w:t>
      </w:r>
      <w:r w:rsidR="00BC0F08" w:rsidRPr="008E3860">
        <w:rPr>
          <w:rFonts w:ascii="Tahoma" w:hAnsi="Tahoma" w:cs="Tahoma"/>
          <w:color w:val="000000"/>
          <w:sz w:val="16"/>
          <w:szCs w:val="16"/>
        </w:rPr>
        <w:t xml:space="preserve">najmenej </w:t>
      </w:r>
      <w:r w:rsidRPr="008E3860">
        <w:rPr>
          <w:rFonts w:ascii="Tahoma" w:hAnsi="Tahoma" w:cs="Tahoma"/>
          <w:color w:val="000000"/>
          <w:sz w:val="16"/>
          <w:szCs w:val="16"/>
        </w:rPr>
        <w:t>v rozsahu, ktorý zodpovedá podielu banky na celkovom fi</w:t>
      </w:r>
      <w:r w:rsidRPr="0037346F">
        <w:rPr>
          <w:rFonts w:ascii="Tahoma" w:hAnsi="Tahoma" w:cs="Tahoma"/>
          <w:color w:val="000000"/>
          <w:sz w:val="16"/>
          <w:szCs w:val="16"/>
        </w:rPr>
        <w:t xml:space="preserve">nancovaní klienta </w:t>
      </w:r>
      <w:r w:rsidR="003B2F21" w:rsidRPr="0037346F">
        <w:rPr>
          <w:rFonts w:ascii="Tahoma" w:hAnsi="Tahoma" w:cs="Tahoma"/>
          <w:color w:val="000000"/>
          <w:sz w:val="16"/>
          <w:szCs w:val="16"/>
        </w:rPr>
        <w:t>bankami.</w:t>
      </w:r>
    </w:p>
    <w:p w:rsidR="00916590" w:rsidRPr="0037346F" w:rsidRDefault="00916590" w:rsidP="0037346F">
      <w:pPr>
        <w:pStyle w:val="Zkladntext2"/>
        <w:numPr>
          <w:ilvl w:val="2"/>
          <w:numId w:val="17"/>
        </w:numPr>
        <w:tabs>
          <w:tab w:val="clear" w:pos="680"/>
        </w:tabs>
        <w:spacing w:before="0"/>
        <w:jc w:val="both"/>
        <w:rPr>
          <w:rFonts w:ascii="Tahoma" w:hAnsi="Tahoma" w:cs="Tahoma"/>
          <w:sz w:val="16"/>
          <w:szCs w:val="16"/>
        </w:rPr>
      </w:pPr>
      <w:bookmarkStart w:id="33" w:name="_Ref109203065"/>
      <w:r w:rsidRPr="0037346F">
        <w:rPr>
          <w:rFonts w:ascii="Tahoma" w:hAnsi="Tahoma" w:cs="Tahoma"/>
          <w:sz w:val="16"/>
          <w:szCs w:val="16"/>
        </w:rPr>
        <w:t>Klient musí počas trvania právneho vzťahu založeného touto zmluvou využívať platobné služby poskytované bankou, a to tak, aby prostredníctvom účtov klienta vedených v banke boli vykonávané všetky jeho platobné operácie (najmä kreditné obraty), pričom platobné služby inej banky nebude na vykonávanie platobných operácií (najmä kreditných obratov na bežnom účte) využívať vôbec</w:t>
      </w:r>
      <w:r w:rsidR="00C06649" w:rsidRPr="0037346F">
        <w:rPr>
          <w:rFonts w:ascii="Tahoma" w:hAnsi="Tahoma" w:cs="Tahoma"/>
          <w:sz w:val="16"/>
          <w:szCs w:val="16"/>
        </w:rPr>
        <w:t>.</w:t>
      </w:r>
    </w:p>
    <w:bookmarkEnd w:id="33"/>
    <w:p w:rsidR="00A1689B" w:rsidRPr="0037346F" w:rsidRDefault="00663D86" w:rsidP="000F4497">
      <w:pPr>
        <w:pStyle w:val="Zkladntext2"/>
        <w:numPr>
          <w:ilvl w:val="2"/>
          <w:numId w:val="17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37346F">
        <w:rPr>
          <w:rFonts w:ascii="Tahoma" w:hAnsi="Tahoma" w:cs="Tahoma"/>
          <w:color w:val="000000"/>
          <w:sz w:val="16"/>
          <w:szCs w:val="16"/>
        </w:rPr>
        <w:t>Ak k</w:t>
      </w:r>
      <w:r w:rsidR="00A1689B" w:rsidRPr="0037346F">
        <w:rPr>
          <w:rFonts w:ascii="Tahoma" w:hAnsi="Tahoma" w:cs="Tahoma"/>
          <w:color w:val="000000"/>
          <w:sz w:val="16"/>
          <w:szCs w:val="16"/>
        </w:rPr>
        <w:t xml:space="preserve">lient predložil banke svoj obchodný plán, </w:t>
      </w:r>
      <w:r w:rsidRPr="0037346F">
        <w:rPr>
          <w:rFonts w:ascii="Tahoma" w:hAnsi="Tahoma" w:cs="Tahoma"/>
          <w:color w:val="000000"/>
          <w:sz w:val="16"/>
          <w:szCs w:val="16"/>
        </w:rPr>
        <w:t xml:space="preserve">musí </w:t>
      </w:r>
      <w:r w:rsidR="00A1689B" w:rsidRPr="0037346F">
        <w:rPr>
          <w:rFonts w:ascii="Tahoma" w:hAnsi="Tahoma" w:cs="Tahoma"/>
          <w:color w:val="000000"/>
          <w:sz w:val="16"/>
          <w:szCs w:val="16"/>
        </w:rPr>
        <w:t>vykonávať predmet činnosti v súlade s týmto plánom.</w:t>
      </w:r>
    </w:p>
    <w:p w:rsidR="00532372" w:rsidRPr="0037346F" w:rsidRDefault="00532372" w:rsidP="00CF0006">
      <w:pPr>
        <w:pStyle w:val="Zkladntext2"/>
        <w:numPr>
          <w:ilvl w:val="2"/>
          <w:numId w:val="5"/>
        </w:numPr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bookmarkStart w:id="34" w:name="_Ref141751401"/>
      <w:bookmarkStart w:id="35" w:name="_Ref107730298"/>
      <w:r w:rsidRPr="0037346F">
        <w:rPr>
          <w:rFonts w:ascii="Tahoma" w:hAnsi="Tahoma" w:cs="Tahoma"/>
          <w:color w:val="000000"/>
          <w:sz w:val="16"/>
          <w:szCs w:val="16"/>
        </w:rPr>
        <w:t xml:space="preserve">Klient sa zaväzuje bez súhlasu </w:t>
      </w:r>
      <w:r w:rsidR="00A1689B" w:rsidRPr="0037346F">
        <w:rPr>
          <w:rFonts w:ascii="Tahoma" w:hAnsi="Tahoma" w:cs="Tahoma"/>
          <w:color w:val="000000"/>
          <w:sz w:val="16"/>
          <w:szCs w:val="16"/>
        </w:rPr>
        <w:t xml:space="preserve">banky </w:t>
      </w:r>
      <w:r w:rsidRPr="0037346F">
        <w:rPr>
          <w:rFonts w:ascii="Tahoma" w:hAnsi="Tahoma" w:cs="Tahoma"/>
          <w:color w:val="000000"/>
          <w:sz w:val="16"/>
          <w:szCs w:val="16"/>
        </w:rPr>
        <w:t>nevypovedať</w:t>
      </w:r>
      <w:r w:rsidR="00157238" w:rsidRPr="0037346F">
        <w:rPr>
          <w:rFonts w:ascii="Tahoma" w:hAnsi="Tahoma" w:cs="Tahoma"/>
          <w:color w:val="000000"/>
          <w:sz w:val="16"/>
          <w:szCs w:val="16"/>
        </w:rPr>
        <w:t xml:space="preserve"> ani inak neukončiť</w:t>
      </w:r>
      <w:r w:rsidRPr="0037346F">
        <w:rPr>
          <w:rFonts w:ascii="Tahoma" w:hAnsi="Tahoma" w:cs="Tahoma"/>
          <w:color w:val="000000"/>
          <w:sz w:val="16"/>
          <w:szCs w:val="16"/>
        </w:rPr>
        <w:t xml:space="preserve"> zmluvu o vedení účtu uvedeného v článku </w:t>
      </w:r>
      <w:bookmarkStart w:id="36" w:name="odkaz85a"/>
      <w:r w:rsidR="00A1689B" w:rsidRPr="0037346F">
        <w:rPr>
          <w:rFonts w:ascii="Tahoma" w:hAnsi="Tahoma" w:cs="Tahoma"/>
          <w:color w:val="000000"/>
          <w:sz w:val="16"/>
          <w:szCs w:val="16"/>
        </w:rPr>
        <w:fldChar w:fldCharType="begin"/>
      </w:r>
      <w:r w:rsidR="00A1689B" w:rsidRPr="0037346F">
        <w:rPr>
          <w:rFonts w:ascii="Tahoma" w:hAnsi="Tahoma" w:cs="Tahoma"/>
          <w:color w:val="000000"/>
          <w:sz w:val="16"/>
          <w:szCs w:val="16"/>
        </w:rPr>
        <w:instrText xml:space="preserve"> REF _Ref107728750 \r \h </w:instrText>
      </w:r>
      <w:r w:rsidR="008E3860" w:rsidRPr="0037346F">
        <w:rPr>
          <w:rFonts w:ascii="Tahoma" w:hAnsi="Tahoma" w:cs="Tahoma"/>
          <w:color w:val="000000"/>
          <w:sz w:val="16"/>
          <w:szCs w:val="16"/>
        </w:rPr>
        <w:instrText xml:space="preserve"> \* MERGEFORMAT </w:instrText>
      </w:r>
      <w:r w:rsidR="00A1689B" w:rsidRPr="0037346F">
        <w:rPr>
          <w:rFonts w:ascii="Tahoma" w:hAnsi="Tahoma" w:cs="Tahoma"/>
          <w:color w:val="000000"/>
          <w:sz w:val="16"/>
          <w:szCs w:val="16"/>
        </w:rPr>
      </w:r>
      <w:r w:rsidR="00A1689B" w:rsidRPr="0037346F">
        <w:rPr>
          <w:rFonts w:ascii="Tahoma" w:hAnsi="Tahoma" w:cs="Tahoma"/>
          <w:color w:val="000000"/>
          <w:sz w:val="16"/>
          <w:szCs w:val="16"/>
        </w:rPr>
        <w:fldChar w:fldCharType="separate"/>
      </w:r>
      <w:r w:rsidR="00EB30BE" w:rsidRPr="0037346F">
        <w:rPr>
          <w:rFonts w:ascii="Tahoma" w:hAnsi="Tahoma" w:cs="Tahoma"/>
          <w:color w:val="000000"/>
          <w:sz w:val="16"/>
          <w:szCs w:val="16"/>
        </w:rPr>
        <w:t>4.1</w:t>
      </w:r>
      <w:r w:rsidR="00A1689B" w:rsidRPr="0037346F">
        <w:rPr>
          <w:rFonts w:ascii="Tahoma" w:hAnsi="Tahoma" w:cs="Tahoma"/>
          <w:color w:val="000000"/>
          <w:sz w:val="16"/>
          <w:szCs w:val="16"/>
        </w:rPr>
        <w:fldChar w:fldCharType="end"/>
      </w:r>
      <w:bookmarkEnd w:id="36"/>
      <w:r w:rsidRPr="0037346F">
        <w:rPr>
          <w:rFonts w:ascii="Tahoma" w:hAnsi="Tahoma" w:cs="Tahoma"/>
          <w:color w:val="000000"/>
          <w:sz w:val="16"/>
          <w:szCs w:val="16"/>
        </w:rPr>
        <w:t xml:space="preserve">. </w:t>
      </w:r>
      <w:r w:rsidR="008A3992" w:rsidRPr="0037346F">
        <w:rPr>
          <w:rFonts w:ascii="Tahoma" w:hAnsi="Tahoma" w:cs="Tahoma"/>
          <w:color w:val="000000"/>
          <w:sz w:val="16"/>
          <w:szCs w:val="16"/>
        </w:rPr>
        <w:t xml:space="preserve">tejto zmluvy </w:t>
      </w:r>
      <w:r w:rsidRPr="0037346F">
        <w:rPr>
          <w:rFonts w:ascii="Tahoma" w:hAnsi="Tahoma" w:cs="Tahoma"/>
          <w:color w:val="000000"/>
          <w:sz w:val="16"/>
          <w:szCs w:val="16"/>
        </w:rPr>
        <w:t xml:space="preserve"> počas trvania úverového vzťahu podľa tejto </w:t>
      </w:r>
      <w:r w:rsidR="00A1689B" w:rsidRPr="0037346F">
        <w:rPr>
          <w:rFonts w:ascii="Tahoma" w:hAnsi="Tahoma" w:cs="Tahoma"/>
          <w:color w:val="000000"/>
          <w:sz w:val="16"/>
          <w:szCs w:val="16"/>
        </w:rPr>
        <w:t>zmluvy</w:t>
      </w:r>
      <w:r w:rsidR="008A3992" w:rsidRPr="0037346F">
        <w:rPr>
          <w:rFonts w:ascii="Tahoma" w:hAnsi="Tahoma" w:cs="Tahoma"/>
          <w:color w:val="000000"/>
          <w:sz w:val="16"/>
          <w:szCs w:val="16"/>
        </w:rPr>
        <w:t>.</w:t>
      </w:r>
      <w:bookmarkEnd w:id="34"/>
    </w:p>
    <w:p w:rsidR="0089115F" w:rsidRPr="0037346F" w:rsidRDefault="0089115F" w:rsidP="0037346F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32372" w:rsidRPr="0037346F" w:rsidRDefault="00532372" w:rsidP="00C021C9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37" w:name="bod10215"/>
      <w:bookmarkEnd w:id="35"/>
    </w:p>
    <w:p w:rsidR="00532372" w:rsidRPr="0037346F" w:rsidRDefault="00532372" w:rsidP="00B3562F">
      <w:pPr>
        <w:pStyle w:val="Nzov"/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bookmarkStart w:id="38" w:name="_Ref107728487"/>
      <w:bookmarkEnd w:id="37"/>
      <w:r w:rsidRPr="0037346F">
        <w:rPr>
          <w:rFonts w:ascii="Tahoma" w:hAnsi="Tahoma" w:cs="Tahoma"/>
          <w:color w:val="000000"/>
          <w:sz w:val="16"/>
          <w:szCs w:val="16"/>
        </w:rPr>
        <w:t>Z</w:t>
      </w:r>
      <w:r w:rsidR="00D93E3B" w:rsidRPr="0037346F">
        <w:rPr>
          <w:rFonts w:ascii="Tahoma" w:hAnsi="Tahoma" w:cs="Tahoma"/>
          <w:color w:val="000000"/>
          <w:sz w:val="16"/>
          <w:szCs w:val="16"/>
        </w:rPr>
        <w:t>a</w:t>
      </w:r>
      <w:r w:rsidRPr="0037346F">
        <w:rPr>
          <w:rFonts w:ascii="Tahoma" w:hAnsi="Tahoma" w:cs="Tahoma"/>
          <w:color w:val="000000"/>
          <w:sz w:val="16"/>
          <w:szCs w:val="16"/>
        </w:rPr>
        <w:t>bez</w:t>
      </w:r>
      <w:bookmarkEnd w:id="38"/>
      <w:r w:rsidR="004A4E75" w:rsidRPr="0037346F">
        <w:rPr>
          <w:rFonts w:ascii="Tahoma" w:hAnsi="Tahoma" w:cs="Tahoma"/>
          <w:color w:val="000000"/>
          <w:sz w:val="16"/>
          <w:szCs w:val="16"/>
        </w:rPr>
        <w:t>pečenie</w:t>
      </w:r>
    </w:p>
    <w:p w:rsidR="00F96949" w:rsidRPr="0037346F" w:rsidRDefault="00594BBE" w:rsidP="00F96949">
      <w:pPr>
        <w:pStyle w:val="Zkladntext2"/>
        <w:tabs>
          <w:tab w:val="clear" w:pos="680"/>
          <w:tab w:val="left" w:pos="567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bookmarkStart w:id="39" w:name="nehnut"/>
      <w:bookmarkStart w:id="40" w:name="_Ref268240890"/>
      <w:bookmarkStart w:id="41" w:name="poiste"/>
      <w:bookmarkEnd w:id="39"/>
      <w:r w:rsidRPr="0037346F">
        <w:rPr>
          <w:rFonts w:ascii="Tahoma" w:hAnsi="Tahoma" w:cs="Tahoma"/>
          <w:color w:val="000000"/>
          <w:sz w:val="16"/>
          <w:szCs w:val="16"/>
        </w:rPr>
        <w:t xml:space="preserve">Pri uzatvorení tejto zmluvy nebolo dohodnuté žiadne zabezpečenie. </w:t>
      </w:r>
      <w:bookmarkEnd w:id="40"/>
    </w:p>
    <w:bookmarkEnd w:id="41"/>
    <w:p w:rsidR="00B3562F" w:rsidRPr="0037346F" w:rsidRDefault="00B3562F" w:rsidP="00C378DA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ind w:left="567"/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p w:rsidR="0037346F" w:rsidRPr="0037346F" w:rsidRDefault="0037346F" w:rsidP="00C378DA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ind w:left="567"/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p w:rsidR="00532372" w:rsidRPr="0037346F" w:rsidRDefault="00532372" w:rsidP="00B3562F">
      <w:pPr>
        <w:pStyle w:val="Nzov"/>
        <w:tabs>
          <w:tab w:val="clear" w:pos="567"/>
        </w:tabs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37346F">
        <w:rPr>
          <w:rFonts w:ascii="Tahoma" w:hAnsi="Tahoma" w:cs="Tahoma"/>
          <w:color w:val="000000"/>
          <w:sz w:val="16"/>
          <w:szCs w:val="16"/>
        </w:rPr>
        <w:t>Sankcie</w:t>
      </w:r>
    </w:p>
    <w:p w:rsidR="00C378DA" w:rsidRPr="008E3860" w:rsidRDefault="00C378DA" w:rsidP="00C378DA">
      <w:pPr>
        <w:pStyle w:val="Zkladntext2"/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37346F">
        <w:rPr>
          <w:rFonts w:ascii="Tahoma" w:hAnsi="Tahoma" w:cs="Tahoma"/>
          <w:color w:val="000000"/>
          <w:sz w:val="16"/>
          <w:szCs w:val="16"/>
        </w:rPr>
        <w:t>Po dobu, po ktorú trvá skutočnosť</w:t>
      </w:r>
      <w:r w:rsidRPr="008E3860">
        <w:rPr>
          <w:rFonts w:ascii="Tahoma" w:hAnsi="Tahoma" w:cs="Tahoma"/>
          <w:color w:val="000000"/>
          <w:sz w:val="16"/>
          <w:szCs w:val="16"/>
        </w:rPr>
        <w:t xml:space="preserve">, ktorá je zmenou okolností na strane klienta, sa výška úrokovej sadzby zvýši o prirážku vo výške </w:t>
      </w:r>
      <w:r w:rsidR="0037346F">
        <w:rPr>
          <w:rFonts w:ascii="Tahoma" w:hAnsi="Tahoma" w:cs="Tahoma"/>
          <w:b/>
          <w:color w:val="000000"/>
          <w:sz w:val="16"/>
          <w:szCs w:val="16"/>
        </w:rPr>
        <w:t>1,00</w:t>
      </w:r>
      <w:r w:rsidRPr="008E3860">
        <w:rPr>
          <w:rFonts w:ascii="Tahoma" w:hAnsi="Tahoma" w:cs="Tahoma"/>
          <w:b/>
          <w:color w:val="000000"/>
          <w:sz w:val="16"/>
          <w:szCs w:val="16"/>
        </w:rPr>
        <w:t xml:space="preserve"> % p. a</w:t>
      </w:r>
      <w:r w:rsidRPr="008E3860">
        <w:rPr>
          <w:rFonts w:ascii="Tahoma" w:hAnsi="Tahoma" w:cs="Tahoma"/>
          <w:color w:val="000000"/>
          <w:sz w:val="16"/>
          <w:szCs w:val="16"/>
        </w:rPr>
        <w:t>.</w:t>
      </w:r>
    </w:p>
    <w:p w:rsidR="00532372" w:rsidRDefault="00532372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Pr="008E3860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32372" w:rsidRPr="008E3860" w:rsidRDefault="00532372" w:rsidP="004C6871">
      <w:pPr>
        <w:pStyle w:val="Nzov"/>
        <w:tabs>
          <w:tab w:val="clear" w:pos="567"/>
        </w:tabs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 xml:space="preserve">Poskytovanie informácií </w:t>
      </w:r>
    </w:p>
    <w:p w:rsidR="00C378DA" w:rsidRPr="008E3860" w:rsidRDefault="00C378DA" w:rsidP="00C378DA">
      <w:pPr>
        <w:pStyle w:val="Zkladntext2"/>
        <w:spacing w:before="0"/>
        <w:jc w:val="both"/>
        <w:rPr>
          <w:rFonts w:ascii="Tahoma" w:hAnsi="Tahoma" w:cs="Tahoma"/>
          <w:sz w:val="16"/>
          <w:szCs w:val="16"/>
        </w:rPr>
      </w:pPr>
      <w:bookmarkStart w:id="42" w:name="_Ref107730374"/>
      <w:r w:rsidRPr="008E3860">
        <w:rPr>
          <w:rFonts w:ascii="Tahoma" w:hAnsi="Tahoma" w:cs="Tahoma"/>
          <w:sz w:val="16"/>
          <w:szCs w:val="16"/>
        </w:rPr>
        <w:t>Klient udeľuje banke až do ukončenia úverového vzťahu podľa tejto zmluvy súhlas na overovanie pravdivosti ním uskutočnených vyhlásení a predložených dokladov u tretích osôb, pričom využitie tohto oprávnenia sa nepovažuje za porušenie bankového tajomstva.</w:t>
      </w:r>
    </w:p>
    <w:p w:rsidR="00C378DA" w:rsidRPr="008E3860" w:rsidRDefault="00C378DA" w:rsidP="00061C26">
      <w:pPr>
        <w:pStyle w:val="Zkladntext2"/>
        <w:tabs>
          <w:tab w:val="clear" w:pos="567"/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Klient súhlasí, aby banka v súvislosti s prezentovaním výsledkov svojej činnosti zverejnila informáciu o tom, že je financujúcou bankou klienta.</w:t>
      </w:r>
    </w:p>
    <w:p w:rsidR="0089115F" w:rsidRPr="008E3860" w:rsidRDefault="0089115F" w:rsidP="00061C26">
      <w:pPr>
        <w:pStyle w:val="Zkladntext2"/>
        <w:spacing w:before="0"/>
        <w:rPr>
          <w:rFonts w:ascii="Tahoma" w:hAnsi="Tahoma" w:cs="Tahoma"/>
          <w:color w:val="000000"/>
          <w:sz w:val="16"/>
          <w:szCs w:val="16"/>
        </w:rPr>
      </w:pPr>
      <w:bookmarkStart w:id="43" w:name="strfondy3"/>
      <w:r w:rsidRPr="008E3860">
        <w:rPr>
          <w:rFonts w:ascii="Tahoma" w:hAnsi="Tahoma" w:cs="Tahoma"/>
          <w:color w:val="000000"/>
          <w:sz w:val="16"/>
          <w:szCs w:val="16"/>
        </w:rPr>
        <w:t>Klient súhlasí s </w:t>
      </w:r>
      <w:r w:rsidRPr="008E3860">
        <w:rPr>
          <w:rFonts w:ascii="Tahoma" w:hAnsi="Tahoma" w:cs="Tahoma"/>
          <w:noProof/>
          <w:color w:val="000000"/>
          <w:sz w:val="16"/>
          <w:szCs w:val="16"/>
        </w:rPr>
        <w:t> poskytnutím akýchkoľvek informácií týkajúcich sa tejto zmluvy ako aj iných zmlúv súvisiacich s touto  zmluvou alebo  projektom riadiacemu orgánu alebo sprostredkovateľskému orgánu, alebo príslušnému orgánu, ktorý je  v zmysle zmluvy o spolupráci nastúpi ako oprávnený príjemca informačných alebo iných povinností na miesto riadiaceho orgánu, alebo príslušným orgánom zastupujúcim Slovenskú republiku, najmä informácií o: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noProof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úverovom vzťahu založenom touto zmluvou, a o iných zmluvách súvisiacich s touto zmluvou a záložných zmluvách na zabezpečenie pohľadávok b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anky z tejto zmluvy;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noProof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termíne vykonania kontroly plnenia podmienok tejto zmluvy a zmlúv s ňou súvisiacich u klienta. (Klient súhlasí, že na predmetnej kontrole sa môžu zúčastniť aj zástupcovia riadiaceho orgánu alebo sprostredkovateľského orgánu alebo orgánu zastupujúceho SR);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noProof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skutočnostiach vyplývajúcich z analýzy ekonomickej situácie klienta, ktoré by viedli k zatriedeniu pohľadávky banky z tohto úveru do triedy neštandardných pohľadávok v zmysle príslušného opatrenia N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BS;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noProof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 xml:space="preserve">akomkoľvek 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porušení podmienok tejto zmluvy;</w:t>
      </w:r>
      <w:r w:rsidRPr="008E3860">
        <w:rPr>
          <w:rFonts w:ascii="Tahoma" w:hAnsi="Tahoma" w:cs="Tahoma"/>
          <w:noProof/>
          <w:color w:val="000000"/>
          <w:sz w:val="16"/>
          <w:szCs w:val="16"/>
        </w:rPr>
        <w:t xml:space="preserve"> 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noProof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s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chválení dodatku k tejto zmluve;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 xml:space="preserve">odstúpení banky od tejto zmluvy alebo vyhlásení predčasnej splatnosti úveru a o dôvodoch odstúpenia od tejto zmluvy alebo vyhlásenia predčasnej splatnosti 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úveru;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o začatí výkonu záložného práva zriadeného v prospech banky, podaní návrhu na vykonanie exekúcie alebo dražby na majetok klienta, resp. po získaní takejto informácie o vedení exekúcoe alebo dražby na majetok k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lienta treťou osobou;</w:t>
      </w:r>
      <w:r w:rsidRPr="008E3860">
        <w:rPr>
          <w:rFonts w:ascii="Tahoma" w:hAnsi="Tahoma" w:cs="Tahoma"/>
          <w:noProof/>
          <w:color w:val="000000"/>
          <w:sz w:val="16"/>
          <w:szCs w:val="16"/>
        </w:rPr>
        <w:t xml:space="preserve"> 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o podaní návrhu na vyhlásenie konkurzu alebo povolenie reštrukturalizácie klienta rep. o získaní informácie o podaní takéhoto návrhu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;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o výsledku výkonu záložného práva, zániku resp. každ</w:t>
      </w:r>
      <w:r w:rsidR="00FA3C0C" w:rsidRPr="008E3860">
        <w:rPr>
          <w:rFonts w:ascii="Tahoma" w:hAnsi="Tahoma" w:cs="Tahoma"/>
          <w:noProof/>
          <w:color w:val="000000"/>
          <w:sz w:val="16"/>
          <w:szCs w:val="16"/>
        </w:rPr>
        <w:t>ej zmene obsahu záložného práva;</w:t>
      </w:r>
    </w:p>
    <w:p w:rsidR="0089115F" w:rsidRPr="008E3860" w:rsidRDefault="0089115F" w:rsidP="0089115F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noProof/>
          <w:color w:val="000000"/>
          <w:sz w:val="16"/>
          <w:szCs w:val="16"/>
        </w:rPr>
        <w:t>o podaní trestného oznámenia.</w:t>
      </w:r>
    </w:p>
    <w:bookmarkEnd w:id="43"/>
    <w:bookmarkEnd w:id="42"/>
    <w:p w:rsidR="004C6871" w:rsidRDefault="004C6871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37346F" w:rsidRPr="008E3860" w:rsidRDefault="0037346F" w:rsidP="004C6871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532372" w:rsidRPr="008E3860" w:rsidRDefault="00532372" w:rsidP="004C6871">
      <w:pPr>
        <w:pStyle w:val="Nzov"/>
        <w:tabs>
          <w:tab w:val="clear" w:pos="567"/>
        </w:tabs>
        <w:spacing w:before="0" w:after="0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>Záverečné ustanovenia</w:t>
      </w:r>
    </w:p>
    <w:p w:rsidR="00B4496E" w:rsidRPr="008E3860" w:rsidRDefault="000B15F3" w:rsidP="00B7610B">
      <w:pPr>
        <w:pStyle w:val="Zkladntext2"/>
        <w:tabs>
          <w:tab w:val="num" w:pos="823"/>
        </w:tabs>
        <w:rPr>
          <w:rFonts w:ascii="Tahoma" w:hAnsi="Tahoma" w:cs="Tahoma"/>
        </w:rPr>
      </w:pPr>
      <w:bookmarkStart w:id="44" w:name="ucinnostpodnik"/>
      <w:r w:rsidRPr="008E3860">
        <w:rPr>
          <w:rFonts w:ascii="Tahoma" w:hAnsi="Tahoma" w:cs="Tahoma"/>
          <w:sz w:val="16"/>
          <w:szCs w:val="16"/>
        </w:rPr>
        <w:t>Táto zmluva</w:t>
      </w:r>
      <w:r w:rsidR="00B4496E" w:rsidRPr="008E3860">
        <w:rPr>
          <w:rFonts w:ascii="Tahoma" w:hAnsi="Tahoma" w:cs="Tahoma"/>
          <w:sz w:val="16"/>
          <w:szCs w:val="16"/>
        </w:rPr>
        <w:t xml:space="preserve"> je platná a účinná dňom jej podpisu zmluvnými stranami a je uzatvorená na dobu určitú – do splnenia</w:t>
      </w:r>
      <w:r w:rsidR="00B7610B" w:rsidRPr="008E3860">
        <w:rPr>
          <w:rFonts w:ascii="Tahoma" w:hAnsi="Tahoma" w:cs="Tahoma"/>
          <w:sz w:val="16"/>
          <w:szCs w:val="16"/>
        </w:rPr>
        <w:t xml:space="preserve"> </w:t>
      </w:r>
      <w:r w:rsidR="00B4496E" w:rsidRPr="008E3860">
        <w:rPr>
          <w:rFonts w:ascii="Tahoma" w:hAnsi="Tahoma" w:cs="Tahoma"/>
          <w:sz w:val="16"/>
          <w:szCs w:val="16"/>
        </w:rPr>
        <w:t xml:space="preserve">všetkých záväzkov </w:t>
      </w:r>
      <w:r w:rsidR="00B7610B" w:rsidRPr="008E3860">
        <w:rPr>
          <w:rFonts w:ascii="Tahoma" w:hAnsi="Tahoma" w:cs="Tahoma"/>
          <w:sz w:val="16"/>
          <w:szCs w:val="16"/>
        </w:rPr>
        <w:t xml:space="preserve"> </w:t>
      </w:r>
      <w:r w:rsidR="00B4496E" w:rsidRPr="008E3860">
        <w:rPr>
          <w:rFonts w:ascii="Tahoma" w:hAnsi="Tahoma" w:cs="Tahoma"/>
          <w:sz w:val="16"/>
          <w:szCs w:val="16"/>
        </w:rPr>
        <w:t>klienta vyplývajúcich z</w:t>
      </w:r>
      <w:r w:rsidR="006C531D" w:rsidRPr="008E3860">
        <w:rPr>
          <w:rFonts w:ascii="Tahoma" w:hAnsi="Tahoma" w:cs="Tahoma"/>
          <w:sz w:val="16"/>
          <w:szCs w:val="16"/>
        </w:rPr>
        <w:t> tejto zmluvy.</w:t>
      </w:r>
      <w:r w:rsidR="00B4496E" w:rsidRPr="008E3860">
        <w:rPr>
          <w:rFonts w:ascii="Tahoma" w:hAnsi="Tahoma" w:cs="Tahoma"/>
          <w:sz w:val="16"/>
          <w:szCs w:val="16"/>
        </w:rPr>
        <w:t xml:space="preserve"> Ak zákon ustanovuje povinné zverejnenie tejto zmluvy, zmluva je účinná dňom nasledujúcim po dni jej zverejnenia.</w:t>
      </w:r>
    </w:p>
    <w:p w:rsidR="00B4496E" w:rsidRPr="008E3860" w:rsidRDefault="000B15F3" w:rsidP="00B4496E">
      <w:pPr>
        <w:pStyle w:val="Zkladntext2"/>
        <w:spacing w:before="0"/>
        <w:rPr>
          <w:rFonts w:ascii="Tahoma" w:hAnsi="Tahoma" w:cs="Tahoma"/>
          <w:sz w:val="16"/>
          <w:szCs w:val="16"/>
        </w:rPr>
      </w:pPr>
      <w:r w:rsidRPr="008E3860">
        <w:rPr>
          <w:rFonts w:ascii="Tahoma" w:hAnsi="Tahoma" w:cs="Tahoma"/>
          <w:sz w:val="16"/>
          <w:szCs w:val="16"/>
        </w:rPr>
        <w:t>Túto zmluvu</w:t>
      </w:r>
      <w:r w:rsidR="00B4496E" w:rsidRPr="008E3860">
        <w:rPr>
          <w:rFonts w:ascii="Tahoma" w:hAnsi="Tahoma" w:cs="Tahoma"/>
          <w:sz w:val="16"/>
          <w:szCs w:val="16"/>
        </w:rPr>
        <w:t xml:space="preserve"> je možné meniť a dopĺňať len písomnými dodatkami, ak nie je v</w:t>
      </w:r>
      <w:r w:rsidRPr="008E3860">
        <w:rPr>
          <w:rFonts w:ascii="Tahoma" w:hAnsi="Tahoma" w:cs="Tahoma"/>
          <w:sz w:val="16"/>
          <w:szCs w:val="16"/>
        </w:rPr>
        <w:t> tejto zmluve</w:t>
      </w:r>
      <w:r w:rsidR="00B4496E" w:rsidRPr="008E3860">
        <w:rPr>
          <w:rFonts w:ascii="Tahoma" w:hAnsi="Tahoma" w:cs="Tahoma"/>
          <w:sz w:val="16"/>
          <w:szCs w:val="16"/>
        </w:rPr>
        <w:t xml:space="preserve"> ustanovené inak.</w:t>
      </w:r>
    </w:p>
    <w:p w:rsidR="00B4496E" w:rsidRPr="008E3860" w:rsidRDefault="00B4496E" w:rsidP="00B4496E">
      <w:pPr>
        <w:pStyle w:val="Zkladntext2"/>
        <w:spacing w:before="0"/>
        <w:rPr>
          <w:rFonts w:ascii="Tahoma" w:hAnsi="Tahoma" w:cs="Tahoma"/>
          <w:color w:val="000000"/>
          <w:sz w:val="16"/>
          <w:szCs w:val="16"/>
          <w:lang w:eastAsia="cs-CZ"/>
        </w:rPr>
      </w:pPr>
      <w:r w:rsidRPr="008E3860">
        <w:rPr>
          <w:rFonts w:ascii="Tahoma" w:hAnsi="Tahoma" w:cs="Tahoma"/>
          <w:sz w:val="16"/>
          <w:szCs w:val="16"/>
        </w:rPr>
        <w:t xml:space="preserve">Banka neodvolateľne navrhuje, aby prípadné spory z tohto obchodu boli rozhodnuté Stálym rozhodcovským súdom Slovenskej bankovej asociácie. Doručený rozhodcovský rozsudok má rovnaké účinky ako právoplatný rozsudok súdu. V zákonných prípadoch je možné podať žalobu o jeho  zrušenie na súd. Klient návrh: </w:t>
      </w:r>
      <w:r w:rsidRPr="008E3860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860">
        <w:rPr>
          <w:rFonts w:ascii="Tahoma" w:hAnsi="Tahoma" w:cs="Tahoma"/>
          <w:sz w:val="16"/>
          <w:szCs w:val="16"/>
        </w:rPr>
        <w:instrText xml:space="preserve"> FORMCHECKBOX </w:instrText>
      </w:r>
      <w:r w:rsidRPr="008E3860">
        <w:rPr>
          <w:rFonts w:ascii="Tahoma" w:hAnsi="Tahoma" w:cs="Tahoma"/>
          <w:sz w:val="16"/>
          <w:szCs w:val="16"/>
        </w:rPr>
      </w:r>
      <w:r w:rsidRPr="008E3860">
        <w:rPr>
          <w:rFonts w:ascii="Tahoma" w:hAnsi="Tahoma" w:cs="Tahoma"/>
          <w:sz w:val="16"/>
          <w:szCs w:val="16"/>
        </w:rPr>
        <w:fldChar w:fldCharType="end"/>
      </w:r>
      <w:r w:rsidRPr="008E3860">
        <w:rPr>
          <w:rFonts w:ascii="Tahoma" w:hAnsi="Tahoma" w:cs="Tahoma"/>
          <w:sz w:val="16"/>
          <w:szCs w:val="16"/>
        </w:rPr>
        <w:t xml:space="preserve"> prijíma/</w:t>
      </w:r>
      <w:r w:rsidR="00916590" w:rsidRPr="008E3860">
        <w:rPr>
          <w:rFonts w:ascii="Tahoma" w:hAnsi="Tahoma" w:cs="Tahoma"/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r w:rsidR="00916590" w:rsidRPr="008E3860">
        <w:rPr>
          <w:rFonts w:ascii="Tahoma" w:hAnsi="Tahoma" w:cs="Tahoma"/>
          <w:sz w:val="16"/>
          <w:szCs w:val="16"/>
        </w:rPr>
        <w:instrText xml:space="preserve"> </w:instrText>
      </w:r>
      <w:bookmarkStart w:id="45" w:name="Začiarkov1"/>
      <w:r w:rsidR="00916590" w:rsidRPr="008E3860">
        <w:rPr>
          <w:rFonts w:ascii="Tahoma" w:hAnsi="Tahoma" w:cs="Tahoma"/>
          <w:sz w:val="16"/>
          <w:szCs w:val="16"/>
        </w:rPr>
        <w:instrText xml:space="preserve">FORMCHECKBOX </w:instrText>
      </w:r>
      <w:r w:rsidR="00916590" w:rsidRPr="008E3860">
        <w:rPr>
          <w:rFonts w:ascii="Tahoma" w:hAnsi="Tahoma" w:cs="Tahoma"/>
          <w:sz w:val="16"/>
          <w:szCs w:val="16"/>
        </w:rPr>
      </w:r>
      <w:r w:rsidR="00916590" w:rsidRPr="008E3860">
        <w:rPr>
          <w:rFonts w:ascii="Tahoma" w:hAnsi="Tahoma" w:cs="Tahoma"/>
          <w:sz w:val="16"/>
          <w:szCs w:val="16"/>
        </w:rPr>
        <w:fldChar w:fldCharType="end"/>
      </w:r>
      <w:bookmarkEnd w:id="45"/>
      <w:r w:rsidRPr="008E3860">
        <w:rPr>
          <w:rFonts w:ascii="Tahoma" w:hAnsi="Tahoma" w:cs="Tahoma"/>
          <w:sz w:val="16"/>
          <w:szCs w:val="16"/>
        </w:rPr>
        <w:t xml:space="preserve"> neprijíma</w:t>
      </w:r>
      <w:r w:rsidR="00A869B9" w:rsidRPr="008E3860">
        <w:rPr>
          <w:rFonts w:ascii="Tahoma" w:hAnsi="Tahoma" w:cs="Tahoma"/>
          <w:sz w:val="16"/>
          <w:szCs w:val="16"/>
        </w:rPr>
        <w:t>.</w:t>
      </w:r>
    </w:p>
    <w:p w:rsidR="00F80B40" w:rsidRPr="008E3860" w:rsidRDefault="00F80B40" w:rsidP="003B2A49">
      <w:pPr>
        <w:pStyle w:val="Zkladntext2"/>
        <w:numPr>
          <w:ilvl w:val="0"/>
          <w:numId w:val="0"/>
        </w:numPr>
        <w:spacing w:before="0"/>
        <w:ind w:left="567"/>
        <w:rPr>
          <w:rFonts w:ascii="Tahoma" w:hAnsi="Tahoma" w:cs="Tahoma"/>
          <w:sz w:val="16"/>
          <w:szCs w:val="16"/>
        </w:rPr>
      </w:pPr>
    </w:p>
    <w:p w:rsidR="00F80B40" w:rsidRPr="008E3860" w:rsidRDefault="00F80B40" w:rsidP="003B2A49">
      <w:pPr>
        <w:pStyle w:val="Zkladntext2"/>
        <w:numPr>
          <w:ilvl w:val="0"/>
          <w:numId w:val="0"/>
        </w:numPr>
        <w:spacing w:before="0"/>
        <w:ind w:left="567"/>
        <w:rPr>
          <w:rFonts w:ascii="Tahoma" w:hAnsi="Tahoma" w:cs="Tahoma"/>
          <w:sz w:val="16"/>
          <w:szCs w:val="16"/>
        </w:rPr>
      </w:pPr>
    </w:p>
    <w:p w:rsidR="00B4496E" w:rsidRPr="008E3860" w:rsidRDefault="00B4496E" w:rsidP="00B4496E">
      <w:pPr>
        <w:pStyle w:val="Zkladntext2"/>
        <w:numPr>
          <w:ilvl w:val="0"/>
          <w:numId w:val="0"/>
        </w:numPr>
        <w:spacing w:before="0"/>
        <w:ind w:left="567"/>
        <w:rPr>
          <w:rFonts w:ascii="Tahoma" w:hAnsi="Tahoma" w:cs="Tahoma"/>
          <w:color w:val="000000"/>
        </w:rPr>
      </w:pPr>
    </w:p>
    <w:tbl>
      <w:tblPr>
        <w:tblpPr w:leftFromText="141" w:rightFromText="141" w:vertAnchor="text" w:horzAnchor="margin" w:tblpX="565" w:tblpY="1"/>
        <w:tblW w:w="93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3130"/>
        <w:gridCol w:w="1682"/>
        <w:gridCol w:w="2668"/>
      </w:tblGrid>
      <w:tr w:rsidR="00B4496E" w:rsidRPr="008E3860" w:rsidTr="00604845">
        <w:trPr>
          <w:trHeight w:val="175"/>
        </w:trPr>
        <w:tc>
          <w:tcPr>
            <w:tcW w:w="5032" w:type="dxa"/>
            <w:gridSpan w:val="2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  <w:tab w:val="left" w:pos="1263"/>
              </w:tabs>
              <w:ind w:left="-142" w:firstLine="142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V</w:t>
            </w:r>
            <w:r w:rsidR="0037346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 </w:t>
            </w:r>
            <w:r w:rsidR="003734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Nitre,</w:t>
            </w:r>
            <w:r w:rsidRPr="008E386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dňa </w:t>
            </w:r>
            <w:r w:rsidR="003734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24.04.2018</w:t>
            </w:r>
          </w:p>
          <w:p w:rsidR="004A1A13" w:rsidRPr="008E3860" w:rsidDel="00501E11" w:rsidRDefault="004A1A13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  <w:tab w:val="left" w:pos="1263"/>
              </w:tabs>
              <w:ind w:left="-142" w:firstLine="142"/>
              <w:jc w:val="both"/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B4496E" w:rsidRPr="008E3860" w:rsidRDefault="00B4496E" w:rsidP="0037346F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ind w:left="-70" w:firstLine="70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V </w:t>
            </w:r>
            <w:r w:rsidR="003734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Nitre,</w:t>
            </w:r>
            <w:r w:rsidRPr="008E386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dňa </w:t>
            </w:r>
            <w:r w:rsidR="003734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24.04.2018</w:t>
            </w:r>
          </w:p>
        </w:tc>
      </w:tr>
      <w:tr w:rsidR="00B4496E" w:rsidRPr="008E3860" w:rsidTr="0037346F">
        <w:trPr>
          <w:trHeight w:val="318"/>
        </w:trPr>
        <w:tc>
          <w:tcPr>
            <w:tcW w:w="5032" w:type="dxa"/>
            <w:gridSpan w:val="2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  <w:tab w:val="left" w:pos="1263"/>
              </w:tabs>
              <w:jc w:val="both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>banka</w:t>
            </w:r>
            <w:r w:rsidRPr="008E3860">
              <w:rPr>
                <w:rFonts w:ascii="Tahoma" w:hAnsi="Tahoma" w:cs="Tahoma"/>
                <w:b/>
                <w:noProof/>
                <w:color w:val="000000"/>
                <w:sz w:val="16"/>
                <w:szCs w:val="16"/>
              </w:rPr>
              <w:tab/>
            </w:r>
          </w:p>
        </w:tc>
        <w:tc>
          <w:tcPr>
            <w:tcW w:w="4350" w:type="dxa"/>
            <w:gridSpan w:val="2"/>
          </w:tcPr>
          <w:p w:rsidR="00B4496E" w:rsidRPr="008E3860" w:rsidRDefault="0037346F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</w:t>
            </w:r>
            <w:r w:rsidR="00B4496E" w:rsidRPr="008E38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lient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475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Obec Čifáre</w:t>
            </w:r>
          </w:p>
        </w:tc>
      </w:tr>
      <w:tr w:rsidR="00B4496E" w:rsidRPr="008E3860" w:rsidTr="0037346F">
        <w:trPr>
          <w:trHeight w:hRule="exact" w:val="264"/>
        </w:trPr>
        <w:tc>
          <w:tcPr>
            <w:tcW w:w="190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Meno a priezvisko:</w:t>
            </w:r>
          </w:p>
        </w:tc>
        <w:tc>
          <w:tcPr>
            <w:tcW w:w="3130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Meno a priezvisko:</w:t>
            </w:r>
          </w:p>
        </w:tc>
        <w:tc>
          <w:tcPr>
            <w:tcW w:w="2668" w:type="dxa"/>
          </w:tcPr>
          <w:p w:rsidR="00B4496E" w:rsidRPr="008E3860" w:rsidRDefault="0037346F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346F">
              <w:rPr>
                <w:rFonts w:ascii="Tahoma" w:hAnsi="Tahoma" w:cs="Tahoma"/>
                <w:b/>
                <w:sz w:val="16"/>
                <w:szCs w:val="16"/>
              </w:rPr>
              <w:t xml:space="preserve">Mgr. Július </w:t>
            </w:r>
            <w:proofErr w:type="spellStart"/>
            <w:r w:rsidRPr="0037346F">
              <w:rPr>
                <w:rFonts w:ascii="Tahoma" w:hAnsi="Tahoma" w:cs="Tahoma"/>
                <w:b/>
                <w:sz w:val="16"/>
                <w:szCs w:val="16"/>
              </w:rPr>
              <w:t>Czapala</w:t>
            </w:r>
            <w:proofErr w:type="spellEnd"/>
          </w:p>
        </w:tc>
      </w:tr>
      <w:tr w:rsidR="00B4496E" w:rsidRPr="008E3860" w:rsidTr="0037346F">
        <w:trPr>
          <w:trHeight w:hRule="exact" w:val="281"/>
        </w:trPr>
        <w:tc>
          <w:tcPr>
            <w:tcW w:w="190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Funkcia:</w:t>
            </w:r>
          </w:p>
        </w:tc>
        <w:tc>
          <w:tcPr>
            <w:tcW w:w="3130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Funkcia:</w:t>
            </w:r>
          </w:p>
        </w:tc>
        <w:tc>
          <w:tcPr>
            <w:tcW w:w="2668" w:type="dxa"/>
          </w:tcPr>
          <w:p w:rsidR="00B4496E" w:rsidRPr="008E3860" w:rsidRDefault="0037346F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346F">
              <w:rPr>
                <w:rFonts w:ascii="Tahoma" w:hAnsi="Tahoma" w:cs="Tahoma"/>
                <w:b/>
                <w:sz w:val="16"/>
                <w:szCs w:val="16"/>
              </w:rPr>
              <w:t>starosta obce</w:t>
            </w:r>
          </w:p>
        </w:tc>
      </w:tr>
      <w:tr w:rsidR="00B4496E" w:rsidRPr="008E3860" w:rsidTr="00604845">
        <w:trPr>
          <w:trHeight w:val="176"/>
        </w:trPr>
        <w:tc>
          <w:tcPr>
            <w:tcW w:w="190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Podpis:</w:t>
            </w:r>
          </w:p>
        </w:tc>
        <w:tc>
          <w:tcPr>
            <w:tcW w:w="3130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spacing w:after="24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spacing w:after="24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Podpis:</w:t>
            </w:r>
          </w:p>
        </w:tc>
        <w:tc>
          <w:tcPr>
            <w:tcW w:w="2668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spacing w:after="24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96E" w:rsidRPr="008E3860" w:rsidTr="0037346F">
        <w:trPr>
          <w:trHeight w:hRule="exact" w:val="264"/>
        </w:trPr>
        <w:tc>
          <w:tcPr>
            <w:tcW w:w="190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Meno a priezvisko:</w:t>
            </w:r>
          </w:p>
        </w:tc>
        <w:tc>
          <w:tcPr>
            <w:tcW w:w="3130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8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96E" w:rsidRPr="008E3860" w:rsidTr="0037346F">
        <w:trPr>
          <w:trHeight w:val="282"/>
        </w:trPr>
        <w:tc>
          <w:tcPr>
            <w:tcW w:w="190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Funkcia:</w:t>
            </w:r>
          </w:p>
        </w:tc>
        <w:tc>
          <w:tcPr>
            <w:tcW w:w="3130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8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96E" w:rsidRPr="008E3860" w:rsidTr="00604845">
        <w:trPr>
          <w:trHeight w:val="357"/>
        </w:trPr>
        <w:tc>
          <w:tcPr>
            <w:tcW w:w="190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E3860">
              <w:rPr>
                <w:rFonts w:ascii="Tahoma" w:hAnsi="Tahoma" w:cs="Tahoma"/>
                <w:color w:val="000000"/>
                <w:sz w:val="16"/>
                <w:szCs w:val="16"/>
              </w:rPr>
              <w:t>Podpis:</w:t>
            </w:r>
          </w:p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0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spacing w:after="24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spacing w:after="24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8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spacing w:after="24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4496E" w:rsidRPr="008E3860" w:rsidTr="00604845">
        <w:trPr>
          <w:trHeight w:hRule="exact" w:val="176"/>
        </w:trPr>
        <w:tc>
          <w:tcPr>
            <w:tcW w:w="190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spacing w:after="72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0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8" w:type="dxa"/>
          </w:tcPr>
          <w:p w:rsidR="00B4496E" w:rsidRPr="008E3860" w:rsidRDefault="00B4496E" w:rsidP="00604845">
            <w:pPr>
              <w:pStyle w:val="Hlavika"/>
              <w:keepNext/>
              <w:keepLines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B4496E" w:rsidRPr="008E3860" w:rsidRDefault="00B4496E" w:rsidP="00B4496E">
      <w:pPr>
        <w:spacing w:line="240" w:lineRule="exact"/>
        <w:jc w:val="both"/>
        <w:rPr>
          <w:rFonts w:ascii="Tahoma" w:hAnsi="Tahoma" w:cs="Tahoma"/>
          <w:color w:val="000000"/>
          <w:sz w:val="16"/>
          <w:szCs w:val="16"/>
        </w:rPr>
      </w:pPr>
    </w:p>
    <w:bookmarkEnd w:id="44"/>
    <w:p w:rsidR="002F274A" w:rsidRPr="008E3860" w:rsidRDefault="00F70122" w:rsidP="003B2A49">
      <w:pPr>
        <w:pStyle w:val="Zkladntext2"/>
        <w:numPr>
          <w:ilvl w:val="0"/>
          <w:numId w:val="0"/>
        </w:numPr>
        <w:tabs>
          <w:tab w:val="clear" w:pos="680"/>
        </w:tabs>
        <w:spacing w:before="0"/>
        <w:ind w:left="567"/>
        <w:jc w:val="both"/>
        <w:rPr>
          <w:rFonts w:ascii="Tahoma" w:hAnsi="Tahoma" w:cs="Tahoma"/>
          <w:color w:val="000000"/>
          <w:sz w:val="16"/>
          <w:szCs w:val="16"/>
        </w:rPr>
      </w:pPr>
      <w:r w:rsidRPr="008E3860">
        <w:rPr>
          <w:rFonts w:ascii="Tahoma" w:hAnsi="Tahoma" w:cs="Tahoma"/>
          <w:color w:val="000000"/>
          <w:sz w:val="16"/>
          <w:szCs w:val="16"/>
        </w:rPr>
        <w:t xml:space="preserve"> </w:t>
      </w:r>
    </w:p>
    <w:sectPr w:rsidR="002F274A" w:rsidRPr="008E3860" w:rsidSect="00507691">
      <w:headerReference w:type="default" r:id="rId11"/>
      <w:footerReference w:type="default" r:id="rId12"/>
      <w:type w:val="continuous"/>
      <w:pgSz w:w="11906" w:h="16838"/>
      <w:pgMar w:top="851" w:right="851" w:bottom="1134" w:left="851" w:header="709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28" w:rsidRDefault="006B5F28">
      <w:r>
        <w:separator/>
      </w:r>
    </w:p>
  </w:endnote>
  <w:endnote w:type="continuationSeparator" w:id="0">
    <w:p w:rsidR="006B5F28" w:rsidRDefault="006B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28" w:rsidRPr="00360B47" w:rsidRDefault="00FA098D" w:rsidP="006A3D0B">
    <w:pPr>
      <w:pStyle w:val="Hlavika"/>
      <w:jc w:val="both"/>
      <w:rPr>
        <w:rFonts w:cs="Tahoma"/>
        <w:sz w:val="16"/>
        <w:szCs w:val="16"/>
      </w:rPr>
    </w:pPr>
    <w:r>
      <w:rPr>
        <w:rStyle w:val="ZkladntextChar"/>
        <w:rFonts w:ascii="Tahoma" w:hAnsi="Tahoma"/>
        <w:snapToGrid w:val="0"/>
        <w:sz w:val="16"/>
      </w:rPr>
      <w:t>1869/0</w:t>
    </w:r>
    <w:r w:rsidR="008E3860">
      <w:rPr>
        <w:rStyle w:val="ZkladntextChar"/>
        <w:rFonts w:ascii="Tahoma" w:hAnsi="Tahoma"/>
        <w:snapToGrid w:val="0"/>
        <w:sz w:val="16"/>
      </w:rPr>
      <w:t>7</w:t>
    </w:r>
    <w:r w:rsidR="00053111">
      <w:rPr>
        <w:rStyle w:val="ZkladntextChar"/>
        <w:rFonts w:ascii="Tahoma" w:hAnsi="Tahoma"/>
        <w:snapToGrid w:val="0"/>
        <w:sz w:val="16"/>
      </w:rPr>
      <w:t>/</w:t>
    </w:r>
    <w:r w:rsidR="002D6DD2">
      <w:rPr>
        <w:rStyle w:val="ZkladntextChar"/>
        <w:rFonts w:ascii="Tahoma" w:hAnsi="Tahoma"/>
        <w:snapToGrid w:val="0"/>
        <w:sz w:val="16"/>
      </w:rPr>
      <w:t>0</w:t>
    </w:r>
    <w:r w:rsidR="008E3860">
      <w:rPr>
        <w:rStyle w:val="ZkladntextChar"/>
        <w:rFonts w:ascii="Tahoma" w:hAnsi="Tahoma"/>
        <w:snapToGrid w:val="0"/>
        <w:sz w:val="16"/>
      </w:rPr>
      <w:t>717</w:t>
    </w:r>
    <w:r w:rsidR="006B5F28" w:rsidRPr="00360B47">
      <w:rPr>
        <w:rFonts w:ascii="Tahoma" w:hAnsi="Tahoma" w:cs="Tahoma"/>
        <w:sz w:val="16"/>
        <w:szCs w:val="16"/>
      </w:rPr>
      <w:t xml:space="preserve">                               </w:t>
    </w:r>
    <w:r w:rsidR="006B5F28" w:rsidRPr="00360B47">
      <w:rPr>
        <w:rFonts w:ascii="Tahoma" w:hAnsi="Tahoma" w:cs="Tahoma"/>
        <w:sz w:val="16"/>
        <w:szCs w:val="16"/>
      </w:rPr>
      <w:tab/>
    </w:r>
    <w:r w:rsidR="006B5F28">
      <w:rPr>
        <w:rFonts w:ascii="Tahoma" w:hAnsi="Tahoma" w:cs="Tahoma"/>
        <w:sz w:val="16"/>
        <w:szCs w:val="16"/>
      </w:rPr>
      <w:tab/>
    </w:r>
    <w:r w:rsidR="006B5F28" w:rsidRPr="00360B47">
      <w:rPr>
        <w:rFonts w:ascii="Tahoma" w:hAnsi="Tahoma" w:cs="Tahoma"/>
        <w:sz w:val="16"/>
        <w:szCs w:val="16"/>
      </w:rPr>
      <w:t xml:space="preserve">Strana </w:t>
    </w:r>
    <w:r w:rsidR="006B5F28" w:rsidRPr="00360B47">
      <w:rPr>
        <w:rFonts w:ascii="Tahoma" w:hAnsi="Tahoma" w:cs="Tahoma"/>
        <w:sz w:val="16"/>
        <w:szCs w:val="16"/>
      </w:rPr>
      <w:fldChar w:fldCharType="begin"/>
    </w:r>
    <w:r w:rsidR="006B5F28" w:rsidRPr="00360B47">
      <w:rPr>
        <w:rFonts w:ascii="Tahoma" w:hAnsi="Tahoma" w:cs="Tahoma"/>
        <w:sz w:val="16"/>
        <w:szCs w:val="16"/>
      </w:rPr>
      <w:instrText xml:space="preserve"> PAGE </w:instrText>
    </w:r>
    <w:r w:rsidR="006B5F28" w:rsidRPr="00360B47">
      <w:rPr>
        <w:rFonts w:ascii="Tahoma" w:hAnsi="Tahoma" w:cs="Tahoma"/>
        <w:sz w:val="16"/>
        <w:szCs w:val="16"/>
      </w:rPr>
      <w:fldChar w:fldCharType="separate"/>
    </w:r>
    <w:r w:rsidR="00F42A78">
      <w:rPr>
        <w:rFonts w:ascii="Tahoma" w:hAnsi="Tahoma" w:cs="Tahoma"/>
        <w:noProof/>
        <w:sz w:val="16"/>
        <w:szCs w:val="16"/>
      </w:rPr>
      <w:t>1</w:t>
    </w:r>
    <w:r w:rsidR="006B5F28" w:rsidRPr="00360B47">
      <w:rPr>
        <w:rFonts w:ascii="Tahoma" w:hAnsi="Tahoma" w:cs="Tahoma"/>
        <w:sz w:val="16"/>
        <w:szCs w:val="16"/>
      </w:rPr>
      <w:fldChar w:fldCharType="end"/>
    </w:r>
  </w:p>
  <w:p w:rsidR="006B5F28" w:rsidRDefault="006B5F2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28" w:rsidRPr="003E3D99" w:rsidRDefault="00FA098D" w:rsidP="003E3D99">
    <w:pPr>
      <w:pStyle w:val="Hlavika"/>
      <w:jc w:val="both"/>
      <w:rPr>
        <w:rFonts w:cs="Tahoma"/>
        <w:sz w:val="16"/>
        <w:szCs w:val="16"/>
      </w:rPr>
    </w:pPr>
    <w:r>
      <w:rPr>
        <w:rStyle w:val="ZkladntextChar"/>
        <w:rFonts w:ascii="Tahoma" w:hAnsi="Tahoma"/>
        <w:snapToGrid w:val="0"/>
        <w:sz w:val="16"/>
      </w:rPr>
      <w:t>1869/0</w:t>
    </w:r>
    <w:r w:rsidR="008E3860">
      <w:rPr>
        <w:rStyle w:val="ZkladntextChar"/>
        <w:rFonts w:ascii="Tahoma" w:hAnsi="Tahoma"/>
        <w:snapToGrid w:val="0"/>
        <w:sz w:val="16"/>
      </w:rPr>
      <w:t>7</w:t>
    </w:r>
    <w:r w:rsidR="00053111">
      <w:rPr>
        <w:rStyle w:val="ZkladntextChar"/>
        <w:rFonts w:ascii="Tahoma" w:hAnsi="Tahoma"/>
        <w:snapToGrid w:val="0"/>
        <w:sz w:val="16"/>
      </w:rPr>
      <w:t>/</w:t>
    </w:r>
    <w:r w:rsidR="002D6DD2">
      <w:rPr>
        <w:rStyle w:val="ZkladntextChar"/>
        <w:rFonts w:ascii="Tahoma" w:hAnsi="Tahoma"/>
        <w:snapToGrid w:val="0"/>
        <w:sz w:val="16"/>
      </w:rPr>
      <w:t>0</w:t>
    </w:r>
    <w:r w:rsidR="008E3860">
      <w:rPr>
        <w:rStyle w:val="ZkladntextChar"/>
        <w:rFonts w:ascii="Tahoma" w:hAnsi="Tahoma"/>
        <w:snapToGrid w:val="0"/>
        <w:sz w:val="16"/>
      </w:rPr>
      <w:t>717</w:t>
    </w:r>
    <w:r w:rsidR="006B5F28" w:rsidRPr="00360B47">
      <w:rPr>
        <w:rFonts w:ascii="Tahoma" w:hAnsi="Tahoma" w:cs="Tahoma"/>
        <w:sz w:val="16"/>
        <w:szCs w:val="16"/>
      </w:rPr>
      <w:t xml:space="preserve">                               </w:t>
    </w:r>
    <w:r w:rsidR="006B5F28" w:rsidRPr="00360B47">
      <w:rPr>
        <w:rFonts w:ascii="Tahoma" w:hAnsi="Tahoma" w:cs="Tahoma"/>
        <w:sz w:val="16"/>
        <w:szCs w:val="16"/>
      </w:rPr>
      <w:tab/>
    </w:r>
    <w:r w:rsidR="006B5F28">
      <w:rPr>
        <w:rFonts w:ascii="Tahoma" w:hAnsi="Tahoma" w:cs="Tahoma"/>
        <w:sz w:val="16"/>
        <w:szCs w:val="16"/>
      </w:rPr>
      <w:tab/>
    </w:r>
    <w:r w:rsidR="006B5F28" w:rsidRPr="00360B47">
      <w:rPr>
        <w:rFonts w:ascii="Tahoma" w:hAnsi="Tahoma" w:cs="Tahoma"/>
        <w:sz w:val="16"/>
        <w:szCs w:val="16"/>
      </w:rPr>
      <w:t xml:space="preserve">Strana </w:t>
    </w:r>
    <w:r w:rsidR="006B5F28" w:rsidRPr="00360B47">
      <w:rPr>
        <w:rFonts w:ascii="Tahoma" w:hAnsi="Tahoma" w:cs="Tahoma"/>
        <w:sz w:val="16"/>
        <w:szCs w:val="16"/>
      </w:rPr>
      <w:fldChar w:fldCharType="begin"/>
    </w:r>
    <w:r w:rsidR="006B5F28" w:rsidRPr="00360B47">
      <w:rPr>
        <w:rFonts w:ascii="Tahoma" w:hAnsi="Tahoma" w:cs="Tahoma"/>
        <w:sz w:val="16"/>
        <w:szCs w:val="16"/>
      </w:rPr>
      <w:instrText xml:space="preserve"> PAGE </w:instrText>
    </w:r>
    <w:r w:rsidR="006B5F28" w:rsidRPr="00360B47">
      <w:rPr>
        <w:rFonts w:ascii="Tahoma" w:hAnsi="Tahoma" w:cs="Tahoma"/>
        <w:sz w:val="16"/>
        <w:szCs w:val="16"/>
      </w:rPr>
      <w:fldChar w:fldCharType="separate"/>
    </w:r>
    <w:r w:rsidR="00F42A78">
      <w:rPr>
        <w:rFonts w:ascii="Tahoma" w:hAnsi="Tahoma" w:cs="Tahoma"/>
        <w:noProof/>
        <w:sz w:val="16"/>
        <w:szCs w:val="16"/>
      </w:rPr>
      <w:t>2</w:t>
    </w:r>
    <w:r w:rsidR="006B5F28" w:rsidRPr="00360B47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28" w:rsidRDefault="006B5F28">
      <w:r>
        <w:separator/>
      </w:r>
    </w:p>
  </w:footnote>
  <w:footnote w:type="continuationSeparator" w:id="0">
    <w:p w:rsidR="006B5F28" w:rsidRDefault="006B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28" w:rsidRPr="00CE7C83" w:rsidRDefault="006B5F28" w:rsidP="00CE7C83">
    <w:pPr>
      <w:tabs>
        <w:tab w:val="center" w:pos="4536"/>
        <w:tab w:val="right" w:pos="9072"/>
      </w:tabs>
      <w:jc w:val="right"/>
      <w:rPr>
        <w:rFonts w:ascii="Tahoma" w:hAnsi="Tahoma" w:cs="Tahoma"/>
        <w:b/>
        <w:bCs/>
        <w:sz w:val="16"/>
        <w:szCs w:val="16"/>
        <w:lang w:eastAsia="en-US" w:bidi="as-I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A7A48" wp14:editId="4071EB48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1962150" cy="361950"/>
          <wp:effectExtent l="0" t="0" r="0" b="0"/>
          <wp:wrapTight wrapText="bothSides">
            <wp:wrapPolygon edited="0">
              <wp:start x="0" y="0"/>
              <wp:lineTo x="0" y="20463"/>
              <wp:lineTo x="21390" y="20463"/>
              <wp:lineTo x="21390" y="0"/>
              <wp:lineTo x="0" y="0"/>
            </wp:wrapPolygon>
          </wp:wrapTight>
          <wp:docPr id="1" name="Obrázok 1" descr="Final LOGO zmensene_2012 11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LOGO zmensene_2012 11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C83">
      <w:rPr>
        <w:rFonts w:ascii="Tahoma" w:hAnsi="Tahoma" w:cs="Tahoma"/>
        <w:b/>
        <w:bCs/>
        <w:sz w:val="16"/>
        <w:szCs w:val="16"/>
        <w:lang w:eastAsia="en-US" w:bidi="as-IN"/>
      </w:rPr>
      <w:t>Prima banka Slovensko, a.s.</w:t>
    </w:r>
  </w:p>
  <w:p w:rsidR="006B5F28" w:rsidRPr="00CE7C83" w:rsidRDefault="006B5F28" w:rsidP="00CE7C83">
    <w:pPr>
      <w:tabs>
        <w:tab w:val="center" w:pos="4536"/>
        <w:tab w:val="right" w:pos="9072"/>
      </w:tabs>
      <w:jc w:val="right"/>
      <w:rPr>
        <w:rFonts w:ascii="Tahoma" w:hAnsi="Tahoma" w:cs="Tahoma"/>
        <w:sz w:val="16"/>
        <w:szCs w:val="16"/>
        <w:lang w:eastAsia="en-US" w:bidi="as-IN"/>
      </w:rPr>
    </w:pPr>
    <w:proofErr w:type="spellStart"/>
    <w:r w:rsidRPr="00CE7C83">
      <w:rPr>
        <w:rFonts w:ascii="Tahoma" w:hAnsi="Tahoma" w:cs="Tahoma"/>
        <w:sz w:val="16"/>
        <w:szCs w:val="16"/>
        <w:lang w:eastAsia="en-US" w:bidi="as-IN"/>
      </w:rPr>
      <w:t>Hodžova</w:t>
    </w:r>
    <w:proofErr w:type="spellEnd"/>
    <w:r w:rsidRPr="00CE7C83">
      <w:rPr>
        <w:rFonts w:ascii="Tahoma" w:hAnsi="Tahoma" w:cs="Tahoma"/>
        <w:sz w:val="16"/>
        <w:szCs w:val="16"/>
        <w:lang w:eastAsia="en-US" w:bidi="as-IN"/>
      </w:rPr>
      <w:t xml:space="preserve"> 11, 010 11 Žilina, IČO: 31575951, IČ DPH: SK2020372541</w:t>
    </w:r>
  </w:p>
  <w:p w:rsidR="006B5F28" w:rsidRPr="00CE7C83" w:rsidRDefault="006B5F28" w:rsidP="00CE7C83">
    <w:pPr>
      <w:tabs>
        <w:tab w:val="center" w:pos="4536"/>
        <w:tab w:val="right" w:pos="9072"/>
      </w:tabs>
      <w:jc w:val="right"/>
      <w:rPr>
        <w:rFonts w:cs="Tahoma"/>
        <w:sz w:val="16"/>
        <w:szCs w:val="16"/>
        <w:lang w:eastAsia="en-US" w:bidi="as-IN"/>
      </w:rPr>
    </w:pPr>
    <w:r w:rsidRPr="00CE7C83">
      <w:rPr>
        <w:rFonts w:ascii="Tahoma" w:hAnsi="Tahoma" w:cs="Tahoma"/>
        <w:sz w:val="16"/>
        <w:szCs w:val="16"/>
        <w:lang w:eastAsia="en-US" w:bidi="as-IN"/>
      </w:rPr>
      <w:t>Obchodný register Okresného súdu  Žilina, oddiel: Sa, vložka č.: 148/L</w:t>
    </w:r>
  </w:p>
  <w:p w:rsidR="006B5F28" w:rsidRPr="00CE7C83" w:rsidRDefault="006B5F28" w:rsidP="00CE7C83">
    <w:pPr>
      <w:tabs>
        <w:tab w:val="center" w:pos="4536"/>
        <w:tab w:val="right" w:pos="9072"/>
      </w:tabs>
      <w:jc w:val="right"/>
      <w:rPr>
        <w:rFonts w:cs="Tahoma"/>
        <w:sz w:val="16"/>
        <w:szCs w:val="16"/>
        <w:lang w:eastAsia="en-US" w:bidi="as-IN"/>
      </w:rPr>
    </w:pPr>
    <w:proofErr w:type="spellStart"/>
    <w:r w:rsidRPr="00CE7C83">
      <w:rPr>
        <w:rFonts w:ascii="Tahoma" w:hAnsi="Tahoma" w:cs="Tahoma"/>
        <w:sz w:val="16"/>
        <w:szCs w:val="16"/>
        <w:lang w:eastAsia="en-US" w:bidi="as-IN"/>
      </w:rPr>
      <w:t>www.primabanka.sk</w:t>
    </w:r>
    <w:proofErr w:type="spellEnd"/>
  </w:p>
  <w:p w:rsidR="006B5F28" w:rsidRDefault="006B5F2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28" w:rsidRDefault="006B5F2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D0481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E3EBF"/>
    <w:multiLevelType w:val="multilevel"/>
    <w:tmpl w:val="08529A96"/>
    <w:lvl w:ilvl="0">
      <w:start w:val="1"/>
      <w:numFmt w:val="decimal"/>
      <w:pStyle w:val="Nzov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16"/>
      </w:rPr>
    </w:lvl>
    <w:lvl w:ilvl="1">
      <w:start w:val="1"/>
      <w:numFmt w:val="decimal"/>
      <w:pStyle w:val="Zkladntext2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trike w:val="0"/>
        <w:dstrike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trike w:val="0"/>
        <w:dstrike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">
    <w:nsid w:val="32094F15"/>
    <w:multiLevelType w:val="hybridMultilevel"/>
    <w:tmpl w:val="1848C4BE"/>
    <w:lvl w:ilvl="0" w:tplc="9F3C6B10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4C7994"/>
    <w:multiLevelType w:val="multilevel"/>
    <w:tmpl w:val="D076E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pStyle w:val="AOAltHead4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4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5">
    <w:nsid w:val="4BE67C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>
    <w:nsid w:val="5E290CF4"/>
    <w:multiLevelType w:val="hybridMultilevel"/>
    <w:tmpl w:val="C4DA8CF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C332B1D"/>
    <w:multiLevelType w:val="hybridMultilevel"/>
    <w:tmpl w:val="63EA5FD2"/>
    <w:lvl w:ilvl="0" w:tplc="EE2EE3E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C375918"/>
    <w:multiLevelType w:val="hybridMultilevel"/>
    <w:tmpl w:val="34C0F3DA"/>
    <w:lvl w:ilvl="0" w:tplc="9F3C6B10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9D0E82"/>
    <w:multiLevelType w:val="hybridMultilevel"/>
    <w:tmpl w:val="8148187A"/>
    <w:lvl w:ilvl="0" w:tplc="9F3C6B1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9"/>
  </w:num>
  <w:num w:numId="26">
    <w:abstractNumId w:val="2"/>
  </w:num>
  <w:num w:numId="27">
    <w:abstractNumId w:val="10"/>
  </w:num>
  <w:num w:numId="2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rsshW20MVzlLdPIfyOQfr3Da0AM=" w:salt="JD54pekjqSnVeTj8S5MT3Q=="/>
  <w:defaultTabStop w:val="709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C7"/>
    <w:rsid w:val="0000587D"/>
    <w:rsid w:val="00006CC3"/>
    <w:rsid w:val="00007887"/>
    <w:rsid w:val="0001104E"/>
    <w:rsid w:val="0001128C"/>
    <w:rsid w:val="00015465"/>
    <w:rsid w:val="00022A6D"/>
    <w:rsid w:val="00026124"/>
    <w:rsid w:val="00026EB2"/>
    <w:rsid w:val="000405C3"/>
    <w:rsid w:val="000415A2"/>
    <w:rsid w:val="00043C65"/>
    <w:rsid w:val="00044F7A"/>
    <w:rsid w:val="00046820"/>
    <w:rsid w:val="00052C80"/>
    <w:rsid w:val="00053111"/>
    <w:rsid w:val="00055DE2"/>
    <w:rsid w:val="000560D6"/>
    <w:rsid w:val="00061C26"/>
    <w:rsid w:val="00063EC6"/>
    <w:rsid w:val="00064A88"/>
    <w:rsid w:val="00067CE3"/>
    <w:rsid w:val="000744AD"/>
    <w:rsid w:val="0008098E"/>
    <w:rsid w:val="000831F2"/>
    <w:rsid w:val="00085529"/>
    <w:rsid w:val="000862AF"/>
    <w:rsid w:val="0008796F"/>
    <w:rsid w:val="00091B49"/>
    <w:rsid w:val="00092117"/>
    <w:rsid w:val="000A5B53"/>
    <w:rsid w:val="000B15F3"/>
    <w:rsid w:val="000B4FB1"/>
    <w:rsid w:val="000B5114"/>
    <w:rsid w:val="000B5350"/>
    <w:rsid w:val="000B64BE"/>
    <w:rsid w:val="000D0029"/>
    <w:rsid w:val="000D1792"/>
    <w:rsid w:val="000D474C"/>
    <w:rsid w:val="000D665C"/>
    <w:rsid w:val="000E11B8"/>
    <w:rsid w:val="000E4324"/>
    <w:rsid w:val="000E7CD9"/>
    <w:rsid w:val="000F083E"/>
    <w:rsid w:val="000F0B72"/>
    <w:rsid w:val="000F0F9C"/>
    <w:rsid w:val="000F10B6"/>
    <w:rsid w:val="000F12B3"/>
    <w:rsid w:val="000F4497"/>
    <w:rsid w:val="0010179F"/>
    <w:rsid w:val="00105799"/>
    <w:rsid w:val="001077CB"/>
    <w:rsid w:val="00110FC7"/>
    <w:rsid w:val="00112A5C"/>
    <w:rsid w:val="00116C72"/>
    <w:rsid w:val="001178F3"/>
    <w:rsid w:val="00120ABE"/>
    <w:rsid w:val="00122207"/>
    <w:rsid w:val="00127C05"/>
    <w:rsid w:val="001306A1"/>
    <w:rsid w:val="00132729"/>
    <w:rsid w:val="001332FB"/>
    <w:rsid w:val="00133C96"/>
    <w:rsid w:val="0013641F"/>
    <w:rsid w:val="0014004B"/>
    <w:rsid w:val="0014069E"/>
    <w:rsid w:val="0014383F"/>
    <w:rsid w:val="00145E3E"/>
    <w:rsid w:val="001516C3"/>
    <w:rsid w:val="00154175"/>
    <w:rsid w:val="00157238"/>
    <w:rsid w:val="00160CB5"/>
    <w:rsid w:val="0016222C"/>
    <w:rsid w:val="0016234D"/>
    <w:rsid w:val="0016250F"/>
    <w:rsid w:val="001640FA"/>
    <w:rsid w:val="00164E5B"/>
    <w:rsid w:val="00165A70"/>
    <w:rsid w:val="00166D7A"/>
    <w:rsid w:val="00180C1A"/>
    <w:rsid w:val="0018442C"/>
    <w:rsid w:val="00185869"/>
    <w:rsid w:val="0018680B"/>
    <w:rsid w:val="00192731"/>
    <w:rsid w:val="00194C6C"/>
    <w:rsid w:val="001A0EFF"/>
    <w:rsid w:val="001A0F9B"/>
    <w:rsid w:val="001A2489"/>
    <w:rsid w:val="001A2E05"/>
    <w:rsid w:val="001B3249"/>
    <w:rsid w:val="001C0984"/>
    <w:rsid w:val="001C3085"/>
    <w:rsid w:val="001C6BA0"/>
    <w:rsid w:val="001C7A59"/>
    <w:rsid w:val="001D0DD7"/>
    <w:rsid w:val="001D0FD8"/>
    <w:rsid w:val="001D1483"/>
    <w:rsid w:val="001E75DA"/>
    <w:rsid w:val="001F04B8"/>
    <w:rsid w:val="001F61FA"/>
    <w:rsid w:val="00201832"/>
    <w:rsid w:val="002042F1"/>
    <w:rsid w:val="00205483"/>
    <w:rsid w:val="00205CB0"/>
    <w:rsid w:val="00207666"/>
    <w:rsid w:val="00220214"/>
    <w:rsid w:val="00221B1D"/>
    <w:rsid w:val="00231522"/>
    <w:rsid w:val="002329D1"/>
    <w:rsid w:val="00237936"/>
    <w:rsid w:val="0025185E"/>
    <w:rsid w:val="002534BD"/>
    <w:rsid w:val="00254B4B"/>
    <w:rsid w:val="00256130"/>
    <w:rsid w:val="00257F0B"/>
    <w:rsid w:val="002601FB"/>
    <w:rsid w:val="002611F3"/>
    <w:rsid w:val="002625F7"/>
    <w:rsid w:val="0026362F"/>
    <w:rsid w:val="00263B0C"/>
    <w:rsid w:val="0027140F"/>
    <w:rsid w:val="00272C72"/>
    <w:rsid w:val="0027538D"/>
    <w:rsid w:val="00281511"/>
    <w:rsid w:val="00286483"/>
    <w:rsid w:val="00290C0C"/>
    <w:rsid w:val="00295B89"/>
    <w:rsid w:val="00295D6E"/>
    <w:rsid w:val="002A509C"/>
    <w:rsid w:val="002B0D6B"/>
    <w:rsid w:val="002B3318"/>
    <w:rsid w:val="002B39B8"/>
    <w:rsid w:val="002B46F0"/>
    <w:rsid w:val="002B497E"/>
    <w:rsid w:val="002B4DB5"/>
    <w:rsid w:val="002C7B5C"/>
    <w:rsid w:val="002D3DBB"/>
    <w:rsid w:val="002D6DD2"/>
    <w:rsid w:val="002D7A81"/>
    <w:rsid w:val="002E2900"/>
    <w:rsid w:val="002E5507"/>
    <w:rsid w:val="002F274A"/>
    <w:rsid w:val="003027A3"/>
    <w:rsid w:val="00312F86"/>
    <w:rsid w:val="00315744"/>
    <w:rsid w:val="00320D1A"/>
    <w:rsid w:val="00326785"/>
    <w:rsid w:val="00331746"/>
    <w:rsid w:val="00333AA1"/>
    <w:rsid w:val="003410E9"/>
    <w:rsid w:val="003434CF"/>
    <w:rsid w:val="003437AA"/>
    <w:rsid w:val="003447FD"/>
    <w:rsid w:val="0034657B"/>
    <w:rsid w:val="003477D1"/>
    <w:rsid w:val="003513A0"/>
    <w:rsid w:val="00364F70"/>
    <w:rsid w:val="00370201"/>
    <w:rsid w:val="00371DDE"/>
    <w:rsid w:val="00371E14"/>
    <w:rsid w:val="0037346F"/>
    <w:rsid w:val="00374FEB"/>
    <w:rsid w:val="00376047"/>
    <w:rsid w:val="003838A2"/>
    <w:rsid w:val="003839EC"/>
    <w:rsid w:val="00390C94"/>
    <w:rsid w:val="003918A9"/>
    <w:rsid w:val="003926A5"/>
    <w:rsid w:val="003A05F9"/>
    <w:rsid w:val="003A0A00"/>
    <w:rsid w:val="003A6B8A"/>
    <w:rsid w:val="003B0530"/>
    <w:rsid w:val="003B0C05"/>
    <w:rsid w:val="003B0D7A"/>
    <w:rsid w:val="003B0E33"/>
    <w:rsid w:val="003B2A49"/>
    <w:rsid w:val="003B2F21"/>
    <w:rsid w:val="003B3476"/>
    <w:rsid w:val="003B6ED3"/>
    <w:rsid w:val="003B7E88"/>
    <w:rsid w:val="003C0195"/>
    <w:rsid w:val="003C0ACD"/>
    <w:rsid w:val="003C3EEC"/>
    <w:rsid w:val="003C4873"/>
    <w:rsid w:val="003C4DE4"/>
    <w:rsid w:val="003C7081"/>
    <w:rsid w:val="003C7792"/>
    <w:rsid w:val="003D2687"/>
    <w:rsid w:val="003D28A3"/>
    <w:rsid w:val="003D3297"/>
    <w:rsid w:val="003D42DA"/>
    <w:rsid w:val="003E3D99"/>
    <w:rsid w:val="003F2525"/>
    <w:rsid w:val="003F2FA2"/>
    <w:rsid w:val="003F3510"/>
    <w:rsid w:val="00401F38"/>
    <w:rsid w:val="00406498"/>
    <w:rsid w:val="0041091A"/>
    <w:rsid w:val="00412CFE"/>
    <w:rsid w:val="004144CE"/>
    <w:rsid w:val="00415468"/>
    <w:rsid w:val="00416996"/>
    <w:rsid w:val="00422519"/>
    <w:rsid w:val="00426482"/>
    <w:rsid w:val="00432159"/>
    <w:rsid w:val="004402C9"/>
    <w:rsid w:val="00440495"/>
    <w:rsid w:val="00445798"/>
    <w:rsid w:val="004511B1"/>
    <w:rsid w:val="004518C0"/>
    <w:rsid w:val="00452571"/>
    <w:rsid w:val="00452764"/>
    <w:rsid w:val="00453FF2"/>
    <w:rsid w:val="004540C9"/>
    <w:rsid w:val="00457CAE"/>
    <w:rsid w:val="00474BCF"/>
    <w:rsid w:val="00485962"/>
    <w:rsid w:val="00485DD6"/>
    <w:rsid w:val="00487CF8"/>
    <w:rsid w:val="004A1A13"/>
    <w:rsid w:val="004A346A"/>
    <w:rsid w:val="004A4E75"/>
    <w:rsid w:val="004A638D"/>
    <w:rsid w:val="004B5B7C"/>
    <w:rsid w:val="004B607B"/>
    <w:rsid w:val="004C03F8"/>
    <w:rsid w:val="004C3FA6"/>
    <w:rsid w:val="004C4032"/>
    <w:rsid w:val="004C5D36"/>
    <w:rsid w:val="004C6871"/>
    <w:rsid w:val="004C79E6"/>
    <w:rsid w:val="004E0559"/>
    <w:rsid w:val="004E353E"/>
    <w:rsid w:val="004E60BB"/>
    <w:rsid w:val="004F1CD1"/>
    <w:rsid w:val="004F299D"/>
    <w:rsid w:val="004F30E5"/>
    <w:rsid w:val="004F582A"/>
    <w:rsid w:val="004F7CFE"/>
    <w:rsid w:val="00500D17"/>
    <w:rsid w:val="00500EAE"/>
    <w:rsid w:val="00502181"/>
    <w:rsid w:val="005035D9"/>
    <w:rsid w:val="00505BCF"/>
    <w:rsid w:val="00506286"/>
    <w:rsid w:val="00506F5D"/>
    <w:rsid w:val="00507691"/>
    <w:rsid w:val="00511531"/>
    <w:rsid w:val="00511E72"/>
    <w:rsid w:val="005265AA"/>
    <w:rsid w:val="005318C0"/>
    <w:rsid w:val="00532372"/>
    <w:rsid w:val="0053593F"/>
    <w:rsid w:val="0053724B"/>
    <w:rsid w:val="0053788F"/>
    <w:rsid w:val="00542F5D"/>
    <w:rsid w:val="005524C8"/>
    <w:rsid w:val="00555D9A"/>
    <w:rsid w:val="00556557"/>
    <w:rsid w:val="00557007"/>
    <w:rsid w:val="0056574F"/>
    <w:rsid w:val="00566988"/>
    <w:rsid w:val="0057532E"/>
    <w:rsid w:val="0057645D"/>
    <w:rsid w:val="005814BB"/>
    <w:rsid w:val="00581B42"/>
    <w:rsid w:val="00582550"/>
    <w:rsid w:val="00583F97"/>
    <w:rsid w:val="0058773A"/>
    <w:rsid w:val="00587D1D"/>
    <w:rsid w:val="005940CD"/>
    <w:rsid w:val="00594379"/>
    <w:rsid w:val="00594BBE"/>
    <w:rsid w:val="005959F8"/>
    <w:rsid w:val="005A029F"/>
    <w:rsid w:val="005A3229"/>
    <w:rsid w:val="005A495C"/>
    <w:rsid w:val="005B7342"/>
    <w:rsid w:val="005C1E5C"/>
    <w:rsid w:val="005C2665"/>
    <w:rsid w:val="005D5845"/>
    <w:rsid w:val="005E2EAC"/>
    <w:rsid w:val="005E6FC3"/>
    <w:rsid w:val="005F32E5"/>
    <w:rsid w:val="005F4E77"/>
    <w:rsid w:val="005F61F1"/>
    <w:rsid w:val="005F6DE7"/>
    <w:rsid w:val="006019AC"/>
    <w:rsid w:val="00604845"/>
    <w:rsid w:val="00621524"/>
    <w:rsid w:val="00623B10"/>
    <w:rsid w:val="00623DE0"/>
    <w:rsid w:val="00626AE0"/>
    <w:rsid w:val="00626F14"/>
    <w:rsid w:val="006306CC"/>
    <w:rsid w:val="00634730"/>
    <w:rsid w:val="0063642F"/>
    <w:rsid w:val="00640299"/>
    <w:rsid w:val="00641F61"/>
    <w:rsid w:val="00651A71"/>
    <w:rsid w:val="0065246E"/>
    <w:rsid w:val="00652AFA"/>
    <w:rsid w:val="00654D3E"/>
    <w:rsid w:val="00663D86"/>
    <w:rsid w:val="00664297"/>
    <w:rsid w:val="006654EA"/>
    <w:rsid w:val="006663E6"/>
    <w:rsid w:val="00680B5E"/>
    <w:rsid w:val="006817AB"/>
    <w:rsid w:val="00682197"/>
    <w:rsid w:val="0068254E"/>
    <w:rsid w:val="00682B12"/>
    <w:rsid w:val="006850D4"/>
    <w:rsid w:val="0068570D"/>
    <w:rsid w:val="00691EFE"/>
    <w:rsid w:val="0069219C"/>
    <w:rsid w:val="00693273"/>
    <w:rsid w:val="006A148A"/>
    <w:rsid w:val="006A387E"/>
    <w:rsid w:val="006A3D0B"/>
    <w:rsid w:val="006A3EDE"/>
    <w:rsid w:val="006A5639"/>
    <w:rsid w:val="006A6548"/>
    <w:rsid w:val="006A780C"/>
    <w:rsid w:val="006B5753"/>
    <w:rsid w:val="006B5F28"/>
    <w:rsid w:val="006B7CD5"/>
    <w:rsid w:val="006C087B"/>
    <w:rsid w:val="006C2152"/>
    <w:rsid w:val="006C2C65"/>
    <w:rsid w:val="006C531D"/>
    <w:rsid w:val="006C5931"/>
    <w:rsid w:val="006C749D"/>
    <w:rsid w:val="006C7CC1"/>
    <w:rsid w:val="006C7E4E"/>
    <w:rsid w:val="006D0875"/>
    <w:rsid w:val="006D2E13"/>
    <w:rsid w:val="006D3EBF"/>
    <w:rsid w:val="006E1E09"/>
    <w:rsid w:val="006E2625"/>
    <w:rsid w:val="006F005C"/>
    <w:rsid w:val="006F6F96"/>
    <w:rsid w:val="006F7481"/>
    <w:rsid w:val="00704616"/>
    <w:rsid w:val="0070495F"/>
    <w:rsid w:val="00706051"/>
    <w:rsid w:val="0070706C"/>
    <w:rsid w:val="007073B8"/>
    <w:rsid w:val="007129E6"/>
    <w:rsid w:val="00715C9E"/>
    <w:rsid w:val="00721FF2"/>
    <w:rsid w:val="00725407"/>
    <w:rsid w:val="007316E1"/>
    <w:rsid w:val="00732CBE"/>
    <w:rsid w:val="0073312E"/>
    <w:rsid w:val="00735CC5"/>
    <w:rsid w:val="0073652D"/>
    <w:rsid w:val="0073702F"/>
    <w:rsid w:val="00747451"/>
    <w:rsid w:val="007475FD"/>
    <w:rsid w:val="00750F9F"/>
    <w:rsid w:val="007555E4"/>
    <w:rsid w:val="00767E64"/>
    <w:rsid w:val="007733ED"/>
    <w:rsid w:val="00773E51"/>
    <w:rsid w:val="007838D8"/>
    <w:rsid w:val="0078418E"/>
    <w:rsid w:val="007858E7"/>
    <w:rsid w:val="00785AA0"/>
    <w:rsid w:val="00786662"/>
    <w:rsid w:val="007A051B"/>
    <w:rsid w:val="007A71B0"/>
    <w:rsid w:val="007A7B6E"/>
    <w:rsid w:val="007B1552"/>
    <w:rsid w:val="007B1D2F"/>
    <w:rsid w:val="007B2999"/>
    <w:rsid w:val="007B29EC"/>
    <w:rsid w:val="007B4EA3"/>
    <w:rsid w:val="007C36C7"/>
    <w:rsid w:val="007C3E6E"/>
    <w:rsid w:val="007C48C0"/>
    <w:rsid w:val="007C6078"/>
    <w:rsid w:val="007D12D1"/>
    <w:rsid w:val="007D3973"/>
    <w:rsid w:val="007E61C7"/>
    <w:rsid w:val="007F0F62"/>
    <w:rsid w:val="007F1E5E"/>
    <w:rsid w:val="007F563B"/>
    <w:rsid w:val="007F5FD0"/>
    <w:rsid w:val="0080498A"/>
    <w:rsid w:val="00807642"/>
    <w:rsid w:val="00812FB6"/>
    <w:rsid w:val="0081410B"/>
    <w:rsid w:val="00814D2A"/>
    <w:rsid w:val="008213F2"/>
    <w:rsid w:val="008226A4"/>
    <w:rsid w:val="008235A5"/>
    <w:rsid w:val="00826741"/>
    <w:rsid w:val="00827CEE"/>
    <w:rsid w:val="0083021F"/>
    <w:rsid w:val="008313A9"/>
    <w:rsid w:val="00834A59"/>
    <w:rsid w:val="00834CCF"/>
    <w:rsid w:val="00834F21"/>
    <w:rsid w:val="00841B5A"/>
    <w:rsid w:val="008432F4"/>
    <w:rsid w:val="00844385"/>
    <w:rsid w:val="00844E57"/>
    <w:rsid w:val="00845852"/>
    <w:rsid w:val="00845DD6"/>
    <w:rsid w:val="008468DE"/>
    <w:rsid w:val="00846A30"/>
    <w:rsid w:val="00850BEE"/>
    <w:rsid w:val="0085123B"/>
    <w:rsid w:val="00860C58"/>
    <w:rsid w:val="008614D2"/>
    <w:rsid w:val="00862048"/>
    <w:rsid w:val="00872690"/>
    <w:rsid w:val="00874F6A"/>
    <w:rsid w:val="008761AE"/>
    <w:rsid w:val="0087747D"/>
    <w:rsid w:val="008778A6"/>
    <w:rsid w:val="0088248B"/>
    <w:rsid w:val="00882DB5"/>
    <w:rsid w:val="008851E8"/>
    <w:rsid w:val="00886939"/>
    <w:rsid w:val="0089028D"/>
    <w:rsid w:val="0089115F"/>
    <w:rsid w:val="00891595"/>
    <w:rsid w:val="008927AD"/>
    <w:rsid w:val="00892DCD"/>
    <w:rsid w:val="00895693"/>
    <w:rsid w:val="00897192"/>
    <w:rsid w:val="008A2F55"/>
    <w:rsid w:val="008A3992"/>
    <w:rsid w:val="008A602B"/>
    <w:rsid w:val="008A7FB0"/>
    <w:rsid w:val="008B540E"/>
    <w:rsid w:val="008B7B1F"/>
    <w:rsid w:val="008C0386"/>
    <w:rsid w:val="008C2208"/>
    <w:rsid w:val="008D086A"/>
    <w:rsid w:val="008D1C72"/>
    <w:rsid w:val="008D4440"/>
    <w:rsid w:val="008D5354"/>
    <w:rsid w:val="008D6782"/>
    <w:rsid w:val="008E0E9A"/>
    <w:rsid w:val="008E1963"/>
    <w:rsid w:val="008E32D6"/>
    <w:rsid w:val="008E3346"/>
    <w:rsid w:val="008E3860"/>
    <w:rsid w:val="008E45A0"/>
    <w:rsid w:val="008E7B79"/>
    <w:rsid w:val="008F4D67"/>
    <w:rsid w:val="008F6950"/>
    <w:rsid w:val="0090019F"/>
    <w:rsid w:val="00901E74"/>
    <w:rsid w:val="00902342"/>
    <w:rsid w:val="009054E6"/>
    <w:rsid w:val="00905A9D"/>
    <w:rsid w:val="00905AA2"/>
    <w:rsid w:val="00905D00"/>
    <w:rsid w:val="00907ED6"/>
    <w:rsid w:val="00916590"/>
    <w:rsid w:val="00924B22"/>
    <w:rsid w:val="00927647"/>
    <w:rsid w:val="00932D75"/>
    <w:rsid w:val="0093467B"/>
    <w:rsid w:val="009412CD"/>
    <w:rsid w:val="009415AA"/>
    <w:rsid w:val="00951770"/>
    <w:rsid w:val="00952337"/>
    <w:rsid w:val="00961E76"/>
    <w:rsid w:val="00962EFB"/>
    <w:rsid w:val="009641D5"/>
    <w:rsid w:val="009643D9"/>
    <w:rsid w:val="00964DFA"/>
    <w:rsid w:val="0096690A"/>
    <w:rsid w:val="009717B7"/>
    <w:rsid w:val="009750A3"/>
    <w:rsid w:val="0097648B"/>
    <w:rsid w:val="00976496"/>
    <w:rsid w:val="00977927"/>
    <w:rsid w:val="00981A51"/>
    <w:rsid w:val="00983B6F"/>
    <w:rsid w:val="00986515"/>
    <w:rsid w:val="00986807"/>
    <w:rsid w:val="00986E1F"/>
    <w:rsid w:val="00991F9D"/>
    <w:rsid w:val="00993416"/>
    <w:rsid w:val="00993925"/>
    <w:rsid w:val="00997EF5"/>
    <w:rsid w:val="009A7523"/>
    <w:rsid w:val="009B06AA"/>
    <w:rsid w:val="009B4142"/>
    <w:rsid w:val="009B4C6F"/>
    <w:rsid w:val="009B61F4"/>
    <w:rsid w:val="009B6CD7"/>
    <w:rsid w:val="009C1F92"/>
    <w:rsid w:val="009C3645"/>
    <w:rsid w:val="009C4674"/>
    <w:rsid w:val="009C578C"/>
    <w:rsid w:val="009C74C4"/>
    <w:rsid w:val="009D0442"/>
    <w:rsid w:val="009D6052"/>
    <w:rsid w:val="009D75A8"/>
    <w:rsid w:val="009E089E"/>
    <w:rsid w:val="009E0ECA"/>
    <w:rsid w:val="009E48E6"/>
    <w:rsid w:val="009E5A25"/>
    <w:rsid w:val="009F0865"/>
    <w:rsid w:val="009F26E7"/>
    <w:rsid w:val="009F473D"/>
    <w:rsid w:val="009F47F1"/>
    <w:rsid w:val="009F6C2D"/>
    <w:rsid w:val="00A122A7"/>
    <w:rsid w:val="00A1294E"/>
    <w:rsid w:val="00A14B7C"/>
    <w:rsid w:val="00A15FB4"/>
    <w:rsid w:val="00A1689B"/>
    <w:rsid w:val="00A16BB5"/>
    <w:rsid w:val="00A2108C"/>
    <w:rsid w:val="00A2201E"/>
    <w:rsid w:val="00A35D30"/>
    <w:rsid w:val="00A40724"/>
    <w:rsid w:val="00A4295A"/>
    <w:rsid w:val="00A4630A"/>
    <w:rsid w:val="00A46448"/>
    <w:rsid w:val="00A464E4"/>
    <w:rsid w:val="00A46BAD"/>
    <w:rsid w:val="00A47C25"/>
    <w:rsid w:val="00A51513"/>
    <w:rsid w:val="00A51CCB"/>
    <w:rsid w:val="00A54277"/>
    <w:rsid w:val="00A57973"/>
    <w:rsid w:val="00A600E5"/>
    <w:rsid w:val="00A603EB"/>
    <w:rsid w:val="00A61C3F"/>
    <w:rsid w:val="00A679C6"/>
    <w:rsid w:val="00A742FA"/>
    <w:rsid w:val="00A745E3"/>
    <w:rsid w:val="00A77812"/>
    <w:rsid w:val="00A80342"/>
    <w:rsid w:val="00A81A67"/>
    <w:rsid w:val="00A84591"/>
    <w:rsid w:val="00A85ACB"/>
    <w:rsid w:val="00A869B9"/>
    <w:rsid w:val="00A87F9D"/>
    <w:rsid w:val="00A92CBE"/>
    <w:rsid w:val="00A9594D"/>
    <w:rsid w:val="00A9628B"/>
    <w:rsid w:val="00A97346"/>
    <w:rsid w:val="00AA05FF"/>
    <w:rsid w:val="00AA16ED"/>
    <w:rsid w:val="00AA28D4"/>
    <w:rsid w:val="00AA76E1"/>
    <w:rsid w:val="00AB3747"/>
    <w:rsid w:val="00AB41BD"/>
    <w:rsid w:val="00AB6181"/>
    <w:rsid w:val="00AC1ED4"/>
    <w:rsid w:val="00AC22A1"/>
    <w:rsid w:val="00AC55EA"/>
    <w:rsid w:val="00AD3612"/>
    <w:rsid w:val="00AD37C7"/>
    <w:rsid w:val="00AD5520"/>
    <w:rsid w:val="00AD7A69"/>
    <w:rsid w:val="00AE37A7"/>
    <w:rsid w:val="00AE5194"/>
    <w:rsid w:val="00AF258E"/>
    <w:rsid w:val="00AF7D64"/>
    <w:rsid w:val="00B00E4B"/>
    <w:rsid w:val="00B02AAE"/>
    <w:rsid w:val="00B04A54"/>
    <w:rsid w:val="00B10C96"/>
    <w:rsid w:val="00B11529"/>
    <w:rsid w:val="00B146DD"/>
    <w:rsid w:val="00B21A1E"/>
    <w:rsid w:val="00B24231"/>
    <w:rsid w:val="00B3493C"/>
    <w:rsid w:val="00B3562F"/>
    <w:rsid w:val="00B37681"/>
    <w:rsid w:val="00B41D82"/>
    <w:rsid w:val="00B4496E"/>
    <w:rsid w:val="00B4694E"/>
    <w:rsid w:val="00B5076C"/>
    <w:rsid w:val="00B53A48"/>
    <w:rsid w:val="00B542D2"/>
    <w:rsid w:val="00B55929"/>
    <w:rsid w:val="00B62A94"/>
    <w:rsid w:val="00B64D1C"/>
    <w:rsid w:val="00B64DAB"/>
    <w:rsid w:val="00B7223E"/>
    <w:rsid w:val="00B7383A"/>
    <w:rsid w:val="00B74485"/>
    <w:rsid w:val="00B755F8"/>
    <w:rsid w:val="00B7610B"/>
    <w:rsid w:val="00B8094E"/>
    <w:rsid w:val="00B83E3B"/>
    <w:rsid w:val="00B9112C"/>
    <w:rsid w:val="00B91C86"/>
    <w:rsid w:val="00B926C2"/>
    <w:rsid w:val="00B95B20"/>
    <w:rsid w:val="00B95DC7"/>
    <w:rsid w:val="00B96CEC"/>
    <w:rsid w:val="00B96F15"/>
    <w:rsid w:val="00BA1FE2"/>
    <w:rsid w:val="00BA3AED"/>
    <w:rsid w:val="00BA3D1F"/>
    <w:rsid w:val="00BA6FDB"/>
    <w:rsid w:val="00BB287F"/>
    <w:rsid w:val="00BB2AE3"/>
    <w:rsid w:val="00BC0C65"/>
    <w:rsid w:val="00BC0F08"/>
    <w:rsid w:val="00BC6300"/>
    <w:rsid w:val="00BD0C2A"/>
    <w:rsid w:val="00BD42EF"/>
    <w:rsid w:val="00BD6183"/>
    <w:rsid w:val="00BE511A"/>
    <w:rsid w:val="00BE6A74"/>
    <w:rsid w:val="00BE777A"/>
    <w:rsid w:val="00BF4CC8"/>
    <w:rsid w:val="00BF62B1"/>
    <w:rsid w:val="00C021C9"/>
    <w:rsid w:val="00C039B9"/>
    <w:rsid w:val="00C06649"/>
    <w:rsid w:val="00C108C6"/>
    <w:rsid w:val="00C11DE8"/>
    <w:rsid w:val="00C124C7"/>
    <w:rsid w:val="00C21CF1"/>
    <w:rsid w:val="00C23558"/>
    <w:rsid w:val="00C34945"/>
    <w:rsid w:val="00C378DA"/>
    <w:rsid w:val="00C409A9"/>
    <w:rsid w:val="00C50DF6"/>
    <w:rsid w:val="00C51CCA"/>
    <w:rsid w:val="00C51DFC"/>
    <w:rsid w:val="00C53AD2"/>
    <w:rsid w:val="00C55FD6"/>
    <w:rsid w:val="00C676A4"/>
    <w:rsid w:val="00C75903"/>
    <w:rsid w:val="00C75922"/>
    <w:rsid w:val="00C82D7A"/>
    <w:rsid w:val="00C878C9"/>
    <w:rsid w:val="00C90A48"/>
    <w:rsid w:val="00C9254D"/>
    <w:rsid w:val="00CA158B"/>
    <w:rsid w:val="00CA1BAE"/>
    <w:rsid w:val="00CA3F25"/>
    <w:rsid w:val="00CB793C"/>
    <w:rsid w:val="00CC2DC4"/>
    <w:rsid w:val="00CC7C4C"/>
    <w:rsid w:val="00CD1290"/>
    <w:rsid w:val="00CD2277"/>
    <w:rsid w:val="00CD3071"/>
    <w:rsid w:val="00CD5806"/>
    <w:rsid w:val="00CE6EA7"/>
    <w:rsid w:val="00CE7596"/>
    <w:rsid w:val="00CE7C83"/>
    <w:rsid w:val="00CE7DB9"/>
    <w:rsid w:val="00CF0006"/>
    <w:rsid w:val="00CF17A3"/>
    <w:rsid w:val="00CF17F4"/>
    <w:rsid w:val="00CF2AC6"/>
    <w:rsid w:val="00CF6F8F"/>
    <w:rsid w:val="00D02A71"/>
    <w:rsid w:val="00D074F6"/>
    <w:rsid w:val="00D12A52"/>
    <w:rsid w:val="00D134B1"/>
    <w:rsid w:val="00D13DAD"/>
    <w:rsid w:val="00D156E1"/>
    <w:rsid w:val="00D15C96"/>
    <w:rsid w:val="00D16A72"/>
    <w:rsid w:val="00D177AA"/>
    <w:rsid w:val="00D2249D"/>
    <w:rsid w:val="00D30664"/>
    <w:rsid w:val="00D37797"/>
    <w:rsid w:val="00D37B12"/>
    <w:rsid w:val="00D40865"/>
    <w:rsid w:val="00D442F3"/>
    <w:rsid w:val="00D456E0"/>
    <w:rsid w:val="00D508CF"/>
    <w:rsid w:val="00D533DE"/>
    <w:rsid w:val="00D534AB"/>
    <w:rsid w:val="00D5589E"/>
    <w:rsid w:val="00D634E5"/>
    <w:rsid w:val="00D6535B"/>
    <w:rsid w:val="00D82062"/>
    <w:rsid w:val="00D86C2D"/>
    <w:rsid w:val="00D93E3B"/>
    <w:rsid w:val="00D9402D"/>
    <w:rsid w:val="00DA014B"/>
    <w:rsid w:val="00DA0399"/>
    <w:rsid w:val="00DA3565"/>
    <w:rsid w:val="00DA41D5"/>
    <w:rsid w:val="00DA4A34"/>
    <w:rsid w:val="00DA5DE4"/>
    <w:rsid w:val="00DB4893"/>
    <w:rsid w:val="00DB4DFB"/>
    <w:rsid w:val="00DB5014"/>
    <w:rsid w:val="00DB5559"/>
    <w:rsid w:val="00DC00D8"/>
    <w:rsid w:val="00DC1C78"/>
    <w:rsid w:val="00DC42A6"/>
    <w:rsid w:val="00DC4624"/>
    <w:rsid w:val="00DC5FEC"/>
    <w:rsid w:val="00DC679D"/>
    <w:rsid w:val="00DD156A"/>
    <w:rsid w:val="00DD15D4"/>
    <w:rsid w:val="00DD4ECB"/>
    <w:rsid w:val="00DE4F22"/>
    <w:rsid w:val="00DF00B9"/>
    <w:rsid w:val="00DF20AA"/>
    <w:rsid w:val="00DF4FFF"/>
    <w:rsid w:val="00E05D8F"/>
    <w:rsid w:val="00E10DB7"/>
    <w:rsid w:val="00E11285"/>
    <w:rsid w:val="00E138FA"/>
    <w:rsid w:val="00E24C5B"/>
    <w:rsid w:val="00E25AF1"/>
    <w:rsid w:val="00E3240C"/>
    <w:rsid w:val="00E343D4"/>
    <w:rsid w:val="00E364F0"/>
    <w:rsid w:val="00E40DEC"/>
    <w:rsid w:val="00E4279D"/>
    <w:rsid w:val="00E44537"/>
    <w:rsid w:val="00E46394"/>
    <w:rsid w:val="00E52536"/>
    <w:rsid w:val="00E53C0F"/>
    <w:rsid w:val="00E55713"/>
    <w:rsid w:val="00E5792C"/>
    <w:rsid w:val="00E62333"/>
    <w:rsid w:val="00E67502"/>
    <w:rsid w:val="00E70988"/>
    <w:rsid w:val="00E7316E"/>
    <w:rsid w:val="00E74CA0"/>
    <w:rsid w:val="00E76DAD"/>
    <w:rsid w:val="00E8210E"/>
    <w:rsid w:val="00E909AB"/>
    <w:rsid w:val="00E95D02"/>
    <w:rsid w:val="00EA0DE0"/>
    <w:rsid w:val="00EA762F"/>
    <w:rsid w:val="00EB23F0"/>
    <w:rsid w:val="00EB2E47"/>
    <w:rsid w:val="00EB30BE"/>
    <w:rsid w:val="00EB4BBC"/>
    <w:rsid w:val="00EC2749"/>
    <w:rsid w:val="00EC367A"/>
    <w:rsid w:val="00EC6BB9"/>
    <w:rsid w:val="00ED55DD"/>
    <w:rsid w:val="00EF548D"/>
    <w:rsid w:val="00EF5FB9"/>
    <w:rsid w:val="00EF7F5E"/>
    <w:rsid w:val="00F00DE4"/>
    <w:rsid w:val="00F012C1"/>
    <w:rsid w:val="00F062C4"/>
    <w:rsid w:val="00F0652B"/>
    <w:rsid w:val="00F06FC1"/>
    <w:rsid w:val="00F13B9C"/>
    <w:rsid w:val="00F15B99"/>
    <w:rsid w:val="00F16061"/>
    <w:rsid w:val="00F16F9F"/>
    <w:rsid w:val="00F23B2B"/>
    <w:rsid w:val="00F33A20"/>
    <w:rsid w:val="00F33F1B"/>
    <w:rsid w:val="00F42987"/>
    <w:rsid w:val="00F42A78"/>
    <w:rsid w:val="00F44111"/>
    <w:rsid w:val="00F500E6"/>
    <w:rsid w:val="00F51A56"/>
    <w:rsid w:val="00F51F25"/>
    <w:rsid w:val="00F5472B"/>
    <w:rsid w:val="00F5532C"/>
    <w:rsid w:val="00F56386"/>
    <w:rsid w:val="00F56A20"/>
    <w:rsid w:val="00F56C51"/>
    <w:rsid w:val="00F57399"/>
    <w:rsid w:val="00F66418"/>
    <w:rsid w:val="00F70122"/>
    <w:rsid w:val="00F72E72"/>
    <w:rsid w:val="00F73552"/>
    <w:rsid w:val="00F77514"/>
    <w:rsid w:val="00F80B40"/>
    <w:rsid w:val="00F81B3B"/>
    <w:rsid w:val="00F85BD9"/>
    <w:rsid w:val="00F8698E"/>
    <w:rsid w:val="00F879FC"/>
    <w:rsid w:val="00F910BF"/>
    <w:rsid w:val="00F92155"/>
    <w:rsid w:val="00F93107"/>
    <w:rsid w:val="00F9320E"/>
    <w:rsid w:val="00F93817"/>
    <w:rsid w:val="00F962BA"/>
    <w:rsid w:val="00F96949"/>
    <w:rsid w:val="00FA098D"/>
    <w:rsid w:val="00FA3C0C"/>
    <w:rsid w:val="00FA6E3E"/>
    <w:rsid w:val="00FB0683"/>
    <w:rsid w:val="00FB0B90"/>
    <w:rsid w:val="00FB2DB5"/>
    <w:rsid w:val="00FB77F0"/>
    <w:rsid w:val="00FD12F0"/>
    <w:rsid w:val="00FD2D17"/>
    <w:rsid w:val="00FD3720"/>
    <w:rsid w:val="00FD3FE3"/>
    <w:rsid w:val="00FD4001"/>
    <w:rsid w:val="00FD4744"/>
    <w:rsid w:val="00FD4DAD"/>
    <w:rsid w:val="00FD6F8A"/>
    <w:rsid w:val="00FE1DED"/>
    <w:rsid w:val="00FE40A8"/>
    <w:rsid w:val="00FF4EAE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line="240" w:lineRule="exact"/>
      <w:outlineLvl w:val="0"/>
    </w:pPr>
    <w:rPr>
      <w:b/>
      <w:bCs/>
      <w:sz w:val="22"/>
    </w:rPr>
  </w:style>
  <w:style w:type="paragraph" w:styleId="Nadpis2">
    <w:name w:val="heading 2"/>
    <w:basedOn w:val="Normlny"/>
    <w:next w:val="Normlny"/>
    <w:qFormat/>
    <w:pPr>
      <w:keepNext/>
      <w:tabs>
        <w:tab w:val="left" w:pos="1985"/>
      </w:tabs>
      <w:spacing w:before="120" w:line="240" w:lineRule="exact"/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qFormat/>
    <w:pPr>
      <w:keepNext/>
      <w:spacing w:before="120" w:line="240" w:lineRule="exact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spacing w:line="320" w:lineRule="exact"/>
      <w:jc w:val="right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426"/>
      <w:jc w:val="both"/>
      <w:outlineLvl w:val="4"/>
    </w:pPr>
    <w:rPr>
      <w:szCs w:val="20"/>
    </w:rPr>
  </w:style>
  <w:style w:type="paragraph" w:styleId="Nadpis8">
    <w:name w:val="heading 8"/>
    <w:basedOn w:val="Normlny"/>
    <w:next w:val="Normlny"/>
    <w:qFormat/>
    <w:pPr>
      <w:keepNext/>
      <w:spacing w:before="120"/>
      <w:jc w:val="center"/>
      <w:outlineLvl w:val="7"/>
    </w:pPr>
    <w:rPr>
      <w:b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Zkladntext2"/>
    <w:link w:val="NzovChar"/>
    <w:qFormat/>
    <w:pPr>
      <w:numPr>
        <w:numId w:val="17"/>
      </w:numPr>
      <w:spacing w:before="240" w:after="120"/>
    </w:pPr>
    <w:rPr>
      <w:b/>
      <w:sz w:val="22"/>
      <w:szCs w:val="20"/>
    </w:rPr>
  </w:style>
  <w:style w:type="paragraph" w:styleId="Zkladntext2">
    <w:name w:val="Body Text 2"/>
    <w:basedOn w:val="Normlny"/>
    <w:link w:val="Zkladntext2Char"/>
    <w:pPr>
      <w:numPr>
        <w:ilvl w:val="1"/>
        <w:numId w:val="17"/>
      </w:numPr>
      <w:tabs>
        <w:tab w:val="left" w:pos="680"/>
      </w:tabs>
      <w:spacing w:before="120"/>
    </w:pPr>
    <w:rPr>
      <w:rFonts w:ascii="Times New (W1)" w:hAnsi="Times New (W1)"/>
      <w:sz w:val="22"/>
    </w:rPr>
  </w:style>
  <w:style w:type="paragraph" w:styleId="Zkladntext">
    <w:name w:val="Body Text"/>
    <w:basedOn w:val="Normlny"/>
    <w:link w:val="ZkladntextChar"/>
    <w:pPr>
      <w:spacing w:before="120"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before="120" w:line="360" w:lineRule="auto"/>
      <w:ind w:left="851" w:hanging="425"/>
      <w:jc w:val="both"/>
    </w:pPr>
    <w:rPr>
      <w:szCs w:val="20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vysvetlivky">
    <w:name w:val="endnote text"/>
    <w:basedOn w:val="Normlny"/>
    <w:semiHidden/>
    <w:rPr>
      <w:sz w:val="20"/>
      <w:szCs w:val="20"/>
    </w:rPr>
  </w:style>
  <w:style w:type="character" w:styleId="Odkaznavysvetlivku">
    <w:name w:val="endnote reference"/>
    <w:semiHidden/>
    <w:rPr>
      <w:vertAlign w:val="superscript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customStyle="1" w:styleId="Pedmtkomente">
    <w:name w:val="Předmět komentáře"/>
    <w:basedOn w:val="Textkomentra"/>
    <w:next w:val="Textkomentra"/>
    <w:semiHidden/>
    <w:rPr>
      <w:b/>
      <w:bCs/>
    </w:rPr>
  </w:style>
  <w:style w:type="paragraph" w:styleId="Zoznam">
    <w:name w:val="List"/>
    <w:basedOn w:val="Normlny"/>
    <w:pPr>
      <w:overflowPunct w:val="0"/>
      <w:autoSpaceDE w:val="0"/>
      <w:autoSpaceDN w:val="0"/>
      <w:adjustRightInd w:val="0"/>
      <w:spacing w:before="60" w:line="240" w:lineRule="exact"/>
      <w:ind w:left="284" w:hanging="284"/>
      <w:textAlignment w:val="baseline"/>
    </w:pPr>
    <w:rPr>
      <w:sz w:val="22"/>
      <w:szCs w:val="20"/>
      <w:lang w:eastAsia="cs-CZ"/>
    </w:rPr>
  </w:style>
  <w:style w:type="paragraph" w:styleId="Popis">
    <w:name w:val="caption"/>
    <w:basedOn w:val="Normlny"/>
    <w:next w:val="Normlny"/>
    <w:qFormat/>
    <w:rPr>
      <w:b/>
      <w:bCs/>
      <w:sz w:val="20"/>
      <w:szCs w:val="20"/>
    </w:rPr>
  </w:style>
  <w:style w:type="paragraph" w:styleId="Zarkazkladnhotextu2">
    <w:name w:val="Body Text Indent 2"/>
    <w:basedOn w:val="Normlny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exact"/>
      <w:ind w:left="851"/>
    </w:pPr>
    <w:rPr>
      <w:sz w:val="22"/>
      <w:szCs w:val="20"/>
    </w:rPr>
  </w:style>
  <w:style w:type="paragraph" w:styleId="Zarkazkladnhotextu3">
    <w:name w:val="Body Text Indent 3"/>
    <w:basedOn w:val="Normlny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line="240" w:lineRule="exact"/>
      <w:ind w:left="851" w:hanging="511"/>
    </w:pPr>
    <w:rPr>
      <w:bCs/>
      <w:sz w:val="22"/>
      <w:szCs w:val="20"/>
    </w:rPr>
  </w:style>
  <w:style w:type="character" w:customStyle="1" w:styleId="Zkladntext2Char0">
    <w:name w:val="Základní text 2 Char"/>
    <w:rPr>
      <w:rFonts w:ascii="Times New (W1)" w:hAnsi="Times New (W1)"/>
      <w:sz w:val="22"/>
      <w:szCs w:val="24"/>
      <w:lang w:val="sk-SK" w:eastAsia="sk-SK" w:bidi="ar-SA"/>
    </w:rPr>
  </w:style>
  <w:style w:type="character" w:customStyle="1" w:styleId="NzevChar">
    <w:name w:val="Název Char"/>
    <w:rPr>
      <w:b/>
      <w:sz w:val="22"/>
      <w:lang w:val="sk-SK" w:eastAsia="sk-SK" w:bidi="ar-SA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y"/>
    <w:pPr>
      <w:spacing w:before="120" w:line="240" w:lineRule="exact"/>
      <w:jc w:val="both"/>
    </w:pPr>
    <w:rPr>
      <w:sz w:val="22"/>
    </w:rPr>
  </w:style>
  <w:style w:type="paragraph" w:customStyle="1" w:styleId="AOHead1">
    <w:name w:val="AOHead1"/>
    <w:basedOn w:val="Normlny"/>
    <w:next w:val="Normlny"/>
    <w:pPr>
      <w:keepNext/>
      <w:numPr>
        <w:numId w:val="6"/>
      </w:numPr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pPr>
      <w:keepNext/>
      <w:numPr>
        <w:ilvl w:val="1"/>
        <w:numId w:val="6"/>
      </w:numPr>
      <w:spacing w:before="240" w:line="260" w:lineRule="atLeast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pPr>
      <w:numPr>
        <w:ilvl w:val="2"/>
        <w:numId w:val="6"/>
      </w:numPr>
      <w:spacing w:before="240" w:line="260" w:lineRule="atLeast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pPr>
      <w:numPr>
        <w:ilvl w:val="3"/>
        <w:numId w:val="6"/>
      </w:numPr>
      <w:spacing w:before="240" w:line="260" w:lineRule="atLeast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pPr>
      <w:numPr>
        <w:ilvl w:val="4"/>
        <w:numId w:val="6"/>
      </w:numPr>
      <w:spacing w:before="240" w:line="260" w:lineRule="atLeast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pPr>
      <w:numPr>
        <w:ilvl w:val="5"/>
        <w:numId w:val="6"/>
      </w:numPr>
      <w:spacing w:before="240" w:line="260" w:lineRule="atLeast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3">
    <w:name w:val="AOAltHead3"/>
    <w:basedOn w:val="AOHead3"/>
    <w:next w:val="Normlny"/>
  </w:style>
  <w:style w:type="paragraph" w:customStyle="1" w:styleId="AODocTxt">
    <w:name w:val="AODocTxt"/>
    <w:basedOn w:val="Normlny"/>
    <w:pPr>
      <w:numPr>
        <w:numId w:val="7"/>
      </w:numPr>
      <w:spacing w:before="240" w:line="260" w:lineRule="atLeast"/>
      <w:jc w:val="both"/>
    </w:pPr>
    <w:rPr>
      <w:sz w:val="22"/>
      <w:szCs w:val="20"/>
      <w:lang w:val="en-GB" w:eastAsia="en-US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397"/>
        <w:tab w:val="num" w:pos="720"/>
        <w:tab w:val="num" w:pos="2007"/>
      </w:tabs>
      <w:ind w:left="397" w:hanging="720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567"/>
        <w:tab w:val="num" w:pos="720"/>
        <w:tab w:val="num" w:pos="2727"/>
      </w:tabs>
      <w:ind w:left="720" w:hanging="720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720"/>
        <w:tab w:val="num" w:pos="964"/>
        <w:tab w:val="num" w:pos="1080"/>
        <w:tab w:val="num" w:pos="3447"/>
      </w:tabs>
      <w:ind w:left="1080" w:hanging="1080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1080"/>
        <w:tab w:val="num" w:pos="2440"/>
        <w:tab w:val="num" w:pos="4167"/>
      </w:tabs>
      <w:ind w:left="1080" w:hanging="1080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1080"/>
        <w:tab w:val="num" w:pos="1440"/>
        <w:tab w:val="num" w:pos="2780"/>
        <w:tab w:val="num" w:pos="4887"/>
      </w:tabs>
      <w:ind w:left="1440" w:hanging="1440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1440"/>
        <w:tab w:val="num" w:pos="3480"/>
        <w:tab w:val="num" w:pos="5607"/>
      </w:tabs>
      <w:ind w:left="1440" w:hanging="1440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1440"/>
        <w:tab w:val="num" w:pos="1800"/>
        <w:tab w:val="num" w:pos="3820"/>
        <w:tab w:val="num" w:pos="6327"/>
      </w:tabs>
      <w:ind w:left="1800" w:hanging="1800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1800"/>
        <w:tab w:val="num" w:pos="2160"/>
        <w:tab w:val="num" w:pos="4520"/>
        <w:tab w:val="num" w:pos="7047"/>
      </w:tabs>
      <w:ind w:left="2160" w:hanging="2160"/>
    </w:pPr>
  </w:style>
  <w:style w:type="paragraph" w:customStyle="1" w:styleId="AOAltHead4">
    <w:name w:val="AOAltHead4"/>
    <w:basedOn w:val="AOHead4"/>
    <w:next w:val="Normlny"/>
    <w:pPr>
      <w:numPr>
        <w:numId w:val="4"/>
      </w:numPr>
      <w:ind w:left="1440"/>
    </w:pPr>
  </w:style>
  <w:style w:type="character" w:customStyle="1" w:styleId="Zkladntext2Char">
    <w:name w:val="Základný text 2 Char"/>
    <w:link w:val="Zkladntext2"/>
    <w:rsid w:val="008432F4"/>
    <w:rPr>
      <w:rFonts w:ascii="Times New (W1)" w:hAnsi="Times New (W1)"/>
      <w:sz w:val="22"/>
      <w:szCs w:val="24"/>
    </w:rPr>
  </w:style>
  <w:style w:type="paragraph" w:styleId="Predmetkomentra">
    <w:name w:val="annotation subject"/>
    <w:basedOn w:val="Textkomentra"/>
    <w:next w:val="Textkomentra"/>
    <w:semiHidden/>
    <w:rsid w:val="005E6FC3"/>
    <w:rPr>
      <w:b/>
      <w:bCs/>
    </w:rPr>
  </w:style>
  <w:style w:type="character" w:customStyle="1" w:styleId="HlavikaChar1">
    <w:name w:val="Hlavička Char1"/>
    <w:link w:val="Hlavika"/>
    <w:uiPriority w:val="99"/>
    <w:locked/>
    <w:rsid w:val="00CE7C83"/>
    <w:rPr>
      <w:sz w:val="24"/>
      <w:szCs w:val="24"/>
    </w:rPr>
  </w:style>
  <w:style w:type="paragraph" w:styleId="Revzia">
    <w:name w:val="Revision"/>
    <w:hidden/>
    <w:uiPriority w:val="99"/>
    <w:semiHidden/>
    <w:rsid w:val="00E343D4"/>
    <w:rPr>
      <w:sz w:val="24"/>
      <w:szCs w:val="24"/>
    </w:rPr>
  </w:style>
  <w:style w:type="character" w:customStyle="1" w:styleId="HlavikaChar">
    <w:name w:val="Hlavička Char"/>
    <w:locked/>
    <w:rsid w:val="006A3D0B"/>
    <w:rPr>
      <w:rFonts w:ascii="Times New Roman" w:hAnsi="Times New Roman" w:cs="Arial"/>
      <w:sz w:val="20"/>
      <w:szCs w:val="20"/>
      <w:lang w:bidi="as-IN"/>
    </w:rPr>
  </w:style>
  <w:style w:type="character" w:customStyle="1" w:styleId="ZkladntextChar">
    <w:name w:val="Základný text Char"/>
    <w:link w:val="Zkladntext"/>
    <w:locked/>
    <w:rsid w:val="006A3D0B"/>
    <w:rPr>
      <w:sz w:val="24"/>
      <w:lang w:val="sk-SK" w:eastAsia="sk-SK" w:bidi="ar-SA"/>
    </w:rPr>
  </w:style>
  <w:style w:type="table" w:styleId="Mriekatabuky">
    <w:name w:val="Table Grid"/>
    <w:basedOn w:val="Normlnatabuka"/>
    <w:rsid w:val="00164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Char">
    <w:name w:val="Názov Char"/>
    <w:link w:val="Nzov"/>
    <w:rsid w:val="00D6535B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line="240" w:lineRule="exact"/>
      <w:outlineLvl w:val="0"/>
    </w:pPr>
    <w:rPr>
      <w:b/>
      <w:bCs/>
      <w:sz w:val="22"/>
    </w:rPr>
  </w:style>
  <w:style w:type="paragraph" w:styleId="Nadpis2">
    <w:name w:val="heading 2"/>
    <w:basedOn w:val="Normlny"/>
    <w:next w:val="Normlny"/>
    <w:qFormat/>
    <w:pPr>
      <w:keepNext/>
      <w:tabs>
        <w:tab w:val="left" w:pos="1985"/>
      </w:tabs>
      <w:spacing w:before="120" w:line="240" w:lineRule="exact"/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qFormat/>
    <w:pPr>
      <w:keepNext/>
      <w:spacing w:before="120" w:line="240" w:lineRule="exact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spacing w:line="320" w:lineRule="exact"/>
      <w:jc w:val="right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426"/>
      <w:jc w:val="both"/>
      <w:outlineLvl w:val="4"/>
    </w:pPr>
    <w:rPr>
      <w:szCs w:val="20"/>
    </w:rPr>
  </w:style>
  <w:style w:type="paragraph" w:styleId="Nadpis8">
    <w:name w:val="heading 8"/>
    <w:basedOn w:val="Normlny"/>
    <w:next w:val="Normlny"/>
    <w:qFormat/>
    <w:pPr>
      <w:keepNext/>
      <w:spacing w:before="120"/>
      <w:jc w:val="center"/>
      <w:outlineLvl w:val="7"/>
    </w:pPr>
    <w:rPr>
      <w:b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Zkladntext2"/>
    <w:link w:val="NzovChar"/>
    <w:qFormat/>
    <w:pPr>
      <w:numPr>
        <w:numId w:val="17"/>
      </w:numPr>
      <w:spacing w:before="240" w:after="120"/>
    </w:pPr>
    <w:rPr>
      <w:b/>
      <w:sz w:val="22"/>
      <w:szCs w:val="20"/>
    </w:rPr>
  </w:style>
  <w:style w:type="paragraph" w:styleId="Zkladntext2">
    <w:name w:val="Body Text 2"/>
    <w:basedOn w:val="Normlny"/>
    <w:link w:val="Zkladntext2Char"/>
    <w:pPr>
      <w:numPr>
        <w:ilvl w:val="1"/>
        <w:numId w:val="17"/>
      </w:numPr>
      <w:tabs>
        <w:tab w:val="left" w:pos="680"/>
      </w:tabs>
      <w:spacing w:before="120"/>
    </w:pPr>
    <w:rPr>
      <w:rFonts w:ascii="Times New (W1)" w:hAnsi="Times New (W1)"/>
      <w:sz w:val="22"/>
    </w:rPr>
  </w:style>
  <w:style w:type="paragraph" w:styleId="Zkladntext">
    <w:name w:val="Body Text"/>
    <w:basedOn w:val="Normlny"/>
    <w:link w:val="ZkladntextChar"/>
    <w:pPr>
      <w:spacing w:before="120"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before="120" w:line="360" w:lineRule="auto"/>
      <w:ind w:left="851" w:hanging="425"/>
      <w:jc w:val="both"/>
    </w:pPr>
    <w:rPr>
      <w:szCs w:val="20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vysvetlivky">
    <w:name w:val="endnote text"/>
    <w:basedOn w:val="Normlny"/>
    <w:semiHidden/>
    <w:rPr>
      <w:sz w:val="20"/>
      <w:szCs w:val="20"/>
    </w:rPr>
  </w:style>
  <w:style w:type="character" w:styleId="Odkaznavysvetlivku">
    <w:name w:val="endnote reference"/>
    <w:semiHidden/>
    <w:rPr>
      <w:vertAlign w:val="superscript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customStyle="1" w:styleId="Pedmtkomente">
    <w:name w:val="Předmět komentáře"/>
    <w:basedOn w:val="Textkomentra"/>
    <w:next w:val="Textkomentra"/>
    <w:semiHidden/>
    <w:rPr>
      <w:b/>
      <w:bCs/>
    </w:rPr>
  </w:style>
  <w:style w:type="paragraph" w:styleId="Zoznam">
    <w:name w:val="List"/>
    <w:basedOn w:val="Normlny"/>
    <w:pPr>
      <w:overflowPunct w:val="0"/>
      <w:autoSpaceDE w:val="0"/>
      <w:autoSpaceDN w:val="0"/>
      <w:adjustRightInd w:val="0"/>
      <w:spacing w:before="60" w:line="240" w:lineRule="exact"/>
      <w:ind w:left="284" w:hanging="284"/>
      <w:textAlignment w:val="baseline"/>
    </w:pPr>
    <w:rPr>
      <w:sz w:val="22"/>
      <w:szCs w:val="20"/>
      <w:lang w:eastAsia="cs-CZ"/>
    </w:rPr>
  </w:style>
  <w:style w:type="paragraph" w:styleId="Popis">
    <w:name w:val="caption"/>
    <w:basedOn w:val="Normlny"/>
    <w:next w:val="Normlny"/>
    <w:qFormat/>
    <w:rPr>
      <w:b/>
      <w:bCs/>
      <w:sz w:val="20"/>
      <w:szCs w:val="20"/>
    </w:rPr>
  </w:style>
  <w:style w:type="paragraph" w:styleId="Zarkazkladnhotextu2">
    <w:name w:val="Body Text Indent 2"/>
    <w:basedOn w:val="Normlny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exact"/>
      <w:ind w:left="851"/>
    </w:pPr>
    <w:rPr>
      <w:sz w:val="22"/>
      <w:szCs w:val="20"/>
    </w:rPr>
  </w:style>
  <w:style w:type="paragraph" w:styleId="Zarkazkladnhotextu3">
    <w:name w:val="Body Text Indent 3"/>
    <w:basedOn w:val="Normlny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line="240" w:lineRule="exact"/>
      <w:ind w:left="851" w:hanging="511"/>
    </w:pPr>
    <w:rPr>
      <w:bCs/>
      <w:sz w:val="22"/>
      <w:szCs w:val="20"/>
    </w:rPr>
  </w:style>
  <w:style w:type="character" w:customStyle="1" w:styleId="Zkladntext2Char0">
    <w:name w:val="Základní text 2 Char"/>
    <w:rPr>
      <w:rFonts w:ascii="Times New (W1)" w:hAnsi="Times New (W1)"/>
      <w:sz w:val="22"/>
      <w:szCs w:val="24"/>
      <w:lang w:val="sk-SK" w:eastAsia="sk-SK" w:bidi="ar-SA"/>
    </w:rPr>
  </w:style>
  <w:style w:type="character" w:customStyle="1" w:styleId="NzevChar">
    <w:name w:val="Název Char"/>
    <w:rPr>
      <w:b/>
      <w:sz w:val="22"/>
      <w:lang w:val="sk-SK" w:eastAsia="sk-SK" w:bidi="ar-SA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y"/>
    <w:pPr>
      <w:spacing w:before="120" w:line="240" w:lineRule="exact"/>
      <w:jc w:val="both"/>
    </w:pPr>
    <w:rPr>
      <w:sz w:val="22"/>
    </w:rPr>
  </w:style>
  <w:style w:type="paragraph" w:customStyle="1" w:styleId="AOHead1">
    <w:name w:val="AOHead1"/>
    <w:basedOn w:val="Normlny"/>
    <w:next w:val="Normlny"/>
    <w:pPr>
      <w:keepNext/>
      <w:numPr>
        <w:numId w:val="6"/>
      </w:numPr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pPr>
      <w:keepNext/>
      <w:numPr>
        <w:ilvl w:val="1"/>
        <w:numId w:val="6"/>
      </w:numPr>
      <w:spacing w:before="240" w:line="260" w:lineRule="atLeast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pPr>
      <w:numPr>
        <w:ilvl w:val="2"/>
        <w:numId w:val="6"/>
      </w:numPr>
      <w:spacing w:before="240" w:line="260" w:lineRule="atLeast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pPr>
      <w:numPr>
        <w:ilvl w:val="3"/>
        <w:numId w:val="6"/>
      </w:numPr>
      <w:spacing w:before="240" w:line="260" w:lineRule="atLeast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pPr>
      <w:numPr>
        <w:ilvl w:val="4"/>
        <w:numId w:val="6"/>
      </w:numPr>
      <w:spacing w:before="240" w:line="260" w:lineRule="atLeast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pPr>
      <w:numPr>
        <w:ilvl w:val="5"/>
        <w:numId w:val="6"/>
      </w:numPr>
      <w:spacing w:before="240" w:line="260" w:lineRule="atLeast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3">
    <w:name w:val="AOAltHead3"/>
    <w:basedOn w:val="AOHead3"/>
    <w:next w:val="Normlny"/>
  </w:style>
  <w:style w:type="paragraph" w:customStyle="1" w:styleId="AODocTxt">
    <w:name w:val="AODocTxt"/>
    <w:basedOn w:val="Normlny"/>
    <w:pPr>
      <w:numPr>
        <w:numId w:val="7"/>
      </w:numPr>
      <w:spacing w:before="240" w:line="260" w:lineRule="atLeast"/>
      <w:jc w:val="both"/>
    </w:pPr>
    <w:rPr>
      <w:sz w:val="22"/>
      <w:szCs w:val="20"/>
      <w:lang w:val="en-GB" w:eastAsia="en-US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397"/>
        <w:tab w:val="num" w:pos="720"/>
        <w:tab w:val="num" w:pos="2007"/>
      </w:tabs>
      <w:ind w:left="397" w:hanging="720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567"/>
        <w:tab w:val="num" w:pos="720"/>
        <w:tab w:val="num" w:pos="2727"/>
      </w:tabs>
      <w:ind w:left="720" w:hanging="720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720"/>
        <w:tab w:val="num" w:pos="964"/>
        <w:tab w:val="num" w:pos="1080"/>
        <w:tab w:val="num" w:pos="3447"/>
      </w:tabs>
      <w:ind w:left="1080" w:hanging="1080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1080"/>
        <w:tab w:val="num" w:pos="2440"/>
        <w:tab w:val="num" w:pos="4167"/>
      </w:tabs>
      <w:ind w:left="1080" w:hanging="1080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1080"/>
        <w:tab w:val="num" w:pos="1440"/>
        <w:tab w:val="num" w:pos="2780"/>
        <w:tab w:val="num" w:pos="4887"/>
      </w:tabs>
      <w:ind w:left="1440" w:hanging="1440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1440"/>
        <w:tab w:val="num" w:pos="3480"/>
        <w:tab w:val="num" w:pos="5607"/>
      </w:tabs>
      <w:ind w:left="1440" w:hanging="1440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1440"/>
        <w:tab w:val="num" w:pos="1800"/>
        <w:tab w:val="num" w:pos="3820"/>
        <w:tab w:val="num" w:pos="6327"/>
      </w:tabs>
      <w:ind w:left="1800" w:hanging="1800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1800"/>
        <w:tab w:val="num" w:pos="2160"/>
        <w:tab w:val="num" w:pos="4520"/>
        <w:tab w:val="num" w:pos="7047"/>
      </w:tabs>
      <w:ind w:left="2160" w:hanging="2160"/>
    </w:pPr>
  </w:style>
  <w:style w:type="paragraph" w:customStyle="1" w:styleId="AOAltHead4">
    <w:name w:val="AOAltHead4"/>
    <w:basedOn w:val="AOHead4"/>
    <w:next w:val="Normlny"/>
    <w:pPr>
      <w:numPr>
        <w:numId w:val="4"/>
      </w:numPr>
      <w:ind w:left="1440"/>
    </w:pPr>
  </w:style>
  <w:style w:type="character" w:customStyle="1" w:styleId="Zkladntext2Char">
    <w:name w:val="Základný text 2 Char"/>
    <w:link w:val="Zkladntext2"/>
    <w:rsid w:val="008432F4"/>
    <w:rPr>
      <w:rFonts w:ascii="Times New (W1)" w:hAnsi="Times New (W1)"/>
      <w:sz w:val="22"/>
      <w:szCs w:val="24"/>
    </w:rPr>
  </w:style>
  <w:style w:type="paragraph" w:styleId="Predmetkomentra">
    <w:name w:val="annotation subject"/>
    <w:basedOn w:val="Textkomentra"/>
    <w:next w:val="Textkomentra"/>
    <w:semiHidden/>
    <w:rsid w:val="005E6FC3"/>
    <w:rPr>
      <w:b/>
      <w:bCs/>
    </w:rPr>
  </w:style>
  <w:style w:type="character" w:customStyle="1" w:styleId="HlavikaChar1">
    <w:name w:val="Hlavička Char1"/>
    <w:link w:val="Hlavika"/>
    <w:uiPriority w:val="99"/>
    <w:locked/>
    <w:rsid w:val="00CE7C83"/>
    <w:rPr>
      <w:sz w:val="24"/>
      <w:szCs w:val="24"/>
    </w:rPr>
  </w:style>
  <w:style w:type="paragraph" w:styleId="Revzia">
    <w:name w:val="Revision"/>
    <w:hidden/>
    <w:uiPriority w:val="99"/>
    <w:semiHidden/>
    <w:rsid w:val="00E343D4"/>
    <w:rPr>
      <w:sz w:val="24"/>
      <w:szCs w:val="24"/>
    </w:rPr>
  </w:style>
  <w:style w:type="character" w:customStyle="1" w:styleId="HlavikaChar">
    <w:name w:val="Hlavička Char"/>
    <w:locked/>
    <w:rsid w:val="006A3D0B"/>
    <w:rPr>
      <w:rFonts w:ascii="Times New Roman" w:hAnsi="Times New Roman" w:cs="Arial"/>
      <w:sz w:val="20"/>
      <w:szCs w:val="20"/>
      <w:lang w:bidi="as-IN"/>
    </w:rPr>
  </w:style>
  <w:style w:type="character" w:customStyle="1" w:styleId="ZkladntextChar">
    <w:name w:val="Základný text Char"/>
    <w:link w:val="Zkladntext"/>
    <w:locked/>
    <w:rsid w:val="006A3D0B"/>
    <w:rPr>
      <w:sz w:val="24"/>
      <w:lang w:val="sk-SK" w:eastAsia="sk-SK" w:bidi="ar-SA"/>
    </w:rPr>
  </w:style>
  <w:style w:type="table" w:styleId="Mriekatabuky">
    <w:name w:val="Table Grid"/>
    <w:basedOn w:val="Normlnatabuka"/>
    <w:rsid w:val="00164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Char">
    <w:name w:val="Názov Char"/>
    <w:link w:val="Nzov"/>
    <w:rsid w:val="00D6535B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AF66-429A-476E-86FE-482DA432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1357</Words>
  <Characters>8014</Characters>
  <Application>Microsoft Office Word</Application>
  <DocSecurity>8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termínovanom úvere</vt:lpstr>
      <vt:lpstr>Úverová zmluva</vt:lpstr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termínovanom úvere</dc:title>
  <dc:creator>Timon Uhrina</dc:creator>
  <cp:lastModifiedBy>Kaminská Júlia</cp:lastModifiedBy>
  <cp:revision>4</cp:revision>
  <cp:lastPrinted>2015-06-08T08:06:00Z</cp:lastPrinted>
  <dcterms:created xsi:type="dcterms:W3CDTF">2018-04-23T09:43:00Z</dcterms:created>
  <dcterms:modified xsi:type="dcterms:W3CDTF">2018-05-03T11:55:00Z</dcterms:modified>
</cp:coreProperties>
</file>