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55" w:rsidRPr="009120A0" w:rsidRDefault="00D7182A" w:rsidP="000B4CB7">
      <w:pPr>
        <w:pStyle w:val="Heading4"/>
        <w:rPr>
          <w:rFonts w:ascii="Tele-GroteskEERegular" w:hAnsi="Tele-GroteskEERegular" w:cs="Tahoma"/>
          <w:sz w:val="28"/>
          <w:szCs w:val="28"/>
        </w:rPr>
      </w:pPr>
      <w:r>
        <w:rPr>
          <w:rFonts w:ascii="Tele-GroteskEERegular" w:hAnsi="Tele-GroteskEERegular" w:cs="Tahoma"/>
          <w:sz w:val="28"/>
          <w:szCs w:val="28"/>
        </w:rPr>
        <w:t>Dodatok č.</w:t>
      </w:r>
      <w:r w:rsidR="001553E6">
        <w:rPr>
          <w:rFonts w:ascii="Tele-GroteskEERegular" w:hAnsi="Tele-GroteskEERegular" w:cs="Tahoma"/>
          <w:sz w:val="28"/>
          <w:szCs w:val="28"/>
        </w:rPr>
        <w:t xml:space="preserve"> </w:t>
      </w:r>
      <w:r w:rsidR="00F54B3E">
        <w:rPr>
          <w:rFonts w:ascii="Tele-GroteskEERegular" w:hAnsi="Tele-GroteskEERegular" w:cs="Tahoma"/>
          <w:sz w:val="28"/>
          <w:szCs w:val="28"/>
        </w:rPr>
        <w:t>4</w:t>
      </w:r>
    </w:p>
    <w:p w:rsidR="00F87455" w:rsidRPr="00CE639A" w:rsidRDefault="0002212D" w:rsidP="00CE639A">
      <w:pPr>
        <w:pStyle w:val="BodyText2"/>
        <w:rPr>
          <w:rFonts w:ascii="Tele-GroteskEERegular" w:hAnsi="Tele-GroteskEERegular" w:cs="Tahoma"/>
          <w:i/>
          <w:color w:val="FF0000"/>
          <w:szCs w:val="24"/>
        </w:rPr>
      </w:pPr>
      <w:r w:rsidRPr="00886A83">
        <w:rPr>
          <w:rFonts w:ascii="Tele-GroteskEERegular" w:hAnsi="Tele-GroteskEERegular" w:cs="Tahoma"/>
          <w:szCs w:val="24"/>
        </w:rPr>
        <w:t>k</w:t>
      </w:r>
      <w:r w:rsidR="006D5EFE">
        <w:rPr>
          <w:rFonts w:ascii="Tele-GroteskEERegular" w:hAnsi="Tele-GroteskEERegular" w:cs="Tahoma"/>
          <w:i/>
          <w:color w:val="FF0000"/>
          <w:szCs w:val="24"/>
        </w:rPr>
        <w:t xml:space="preserve"> </w:t>
      </w:r>
      <w:r w:rsidR="005E57E5" w:rsidRPr="006D5EFE">
        <w:rPr>
          <w:rFonts w:ascii="Tele-GroteskEERegular" w:hAnsi="Tele-GroteskEERegular" w:cs="Tahoma"/>
          <w:szCs w:val="24"/>
        </w:rPr>
        <w:t>Z</w:t>
      </w:r>
      <w:r w:rsidRPr="006D5EFE">
        <w:rPr>
          <w:rFonts w:ascii="Tele-GroteskEERegular" w:hAnsi="Tele-GroteskEERegular" w:cs="Tahoma"/>
          <w:szCs w:val="24"/>
        </w:rPr>
        <w:t>mluve o nájme nebytových priestorov</w:t>
      </w:r>
      <w:r w:rsidR="005E57E5" w:rsidRPr="00954130">
        <w:rPr>
          <w:rFonts w:ascii="Tele-GroteskEERegular" w:hAnsi="Tele-GroteskEERegular" w:cs="Tahoma"/>
          <w:color w:val="FF0000"/>
          <w:szCs w:val="24"/>
        </w:rPr>
        <w:t xml:space="preserve"> </w:t>
      </w:r>
      <w:r w:rsidRPr="00CE639A">
        <w:rPr>
          <w:rFonts w:ascii="Tele-GroteskEERegular" w:hAnsi="Tele-GroteskEERegular" w:cs="Tahoma"/>
          <w:szCs w:val="24"/>
        </w:rPr>
        <w:t xml:space="preserve">zo dňa </w:t>
      </w:r>
      <w:r w:rsidR="00F54B3E">
        <w:rPr>
          <w:rFonts w:ascii="Tele-GroteskEERegular" w:hAnsi="Tele-GroteskEERegular" w:cs="Tahoma"/>
          <w:szCs w:val="24"/>
        </w:rPr>
        <w:t>1.12.1999</w:t>
      </w:r>
    </w:p>
    <w:p w:rsidR="00954130" w:rsidRPr="00CE639A" w:rsidRDefault="00954130" w:rsidP="000B4CB7">
      <w:pPr>
        <w:pStyle w:val="BodyText2"/>
        <w:rPr>
          <w:rFonts w:ascii="Tele-GroteskEERegular" w:hAnsi="Tele-GroteskEERegular" w:cs="Tahoma"/>
          <w:szCs w:val="24"/>
        </w:rPr>
      </w:pPr>
      <w:r w:rsidRPr="00CE639A">
        <w:rPr>
          <w:rFonts w:ascii="Tele-GroteskEERegular" w:hAnsi="Tele-GroteskEERegular" w:cs="Tahoma"/>
          <w:szCs w:val="24"/>
        </w:rPr>
        <w:t>medzi :</w:t>
      </w:r>
    </w:p>
    <w:p w:rsidR="00CB0BD1" w:rsidRPr="009120A0" w:rsidRDefault="00CB0BD1" w:rsidP="00CB0BD1">
      <w:pPr>
        <w:tabs>
          <w:tab w:val="left" w:pos="1134"/>
        </w:tabs>
        <w:rPr>
          <w:rFonts w:ascii="Tele-GroteskEERegular" w:hAnsi="Tele-GroteskEERegular" w:cs="Tahoma"/>
          <w:b/>
          <w:sz w:val="24"/>
          <w:szCs w:val="24"/>
        </w:rPr>
      </w:pPr>
    </w:p>
    <w:p w:rsidR="00902F40" w:rsidRDefault="00902F40" w:rsidP="00CE639A">
      <w:pPr>
        <w:tabs>
          <w:tab w:val="left" w:pos="2127"/>
          <w:tab w:val="left" w:pos="2410"/>
        </w:tabs>
        <w:rPr>
          <w:rFonts w:ascii="Tele-GroteskNor" w:hAnsi="Tele-GroteskNor" w:cs="Tahoma"/>
          <w:b/>
          <w:color w:val="FF0000"/>
          <w:sz w:val="24"/>
          <w:szCs w:val="24"/>
        </w:rPr>
      </w:pPr>
    </w:p>
    <w:p w:rsidR="00902F40" w:rsidRPr="00F54B3E" w:rsidRDefault="00CE639A" w:rsidP="00CE639A">
      <w:pPr>
        <w:tabs>
          <w:tab w:val="left" w:pos="2127"/>
          <w:tab w:val="left" w:pos="2410"/>
        </w:tabs>
        <w:rPr>
          <w:rFonts w:ascii="Tele-GroteskNor" w:hAnsi="Tele-GroteskNor" w:cs="Tahoma"/>
          <w:b/>
          <w:sz w:val="24"/>
          <w:szCs w:val="24"/>
        </w:rPr>
      </w:pPr>
      <w:r w:rsidRPr="00F54B3E">
        <w:rPr>
          <w:rFonts w:ascii="Tele-GroteskNor" w:hAnsi="Tele-GroteskNor" w:cs="Tahoma"/>
          <w:b/>
          <w:sz w:val="24"/>
          <w:szCs w:val="24"/>
        </w:rPr>
        <w:t xml:space="preserve">Prenajímateľ </w:t>
      </w:r>
    </w:p>
    <w:p w:rsidR="00902F40" w:rsidRPr="00F54B3E" w:rsidRDefault="00902F40" w:rsidP="00CE639A">
      <w:pPr>
        <w:tabs>
          <w:tab w:val="left" w:pos="2127"/>
          <w:tab w:val="left" w:pos="2410"/>
        </w:tabs>
        <w:rPr>
          <w:rFonts w:ascii="Tele-GroteskNor" w:hAnsi="Tele-GroteskNor" w:cs="Tahoma"/>
          <w:b/>
          <w:sz w:val="24"/>
          <w:szCs w:val="24"/>
        </w:rPr>
      </w:pPr>
    </w:p>
    <w:p w:rsidR="00F54B3E" w:rsidRPr="00F54B3E" w:rsidRDefault="00093227" w:rsidP="00F54B3E">
      <w:pPr>
        <w:jc w:val="both"/>
        <w:rPr>
          <w:rFonts w:ascii="Tele-GroteskNor" w:hAnsi="Tele-GroteskNor" w:cs="Arial"/>
          <w:sz w:val="24"/>
        </w:rPr>
      </w:pPr>
      <w:r>
        <w:rPr>
          <w:rFonts w:ascii="Tele-GroteskNor" w:hAnsi="Tele-GroteskNor" w:cs="Arial"/>
          <w:sz w:val="24"/>
        </w:rPr>
        <w:t>Názov</w:t>
      </w:r>
      <w:r w:rsidR="00F54B3E" w:rsidRPr="00F54B3E">
        <w:rPr>
          <w:rFonts w:ascii="Tele-GroteskNor" w:hAnsi="Tele-GroteskNor" w:cs="Arial"/>
          <w:sz w:val="24"/>
        </w:rPr>
        <w:t>:</w:t>
      </w:r>
      <w:r>
        <w:rPr>
          <w:rFonts w:ascii="Tele-GroteskNor" w:hAnsi="Tele-GroteskNor" w:cs="Arial"/>
          <w:sz w:val="24"/>
        </w:rPr>
        <w:tab/>
      </w:r>
      <w:r w:rsidR="00F54B3E" w:rsidRPr="00F54B3E">
        <w:rPr>
          <w:rFonts w:ascii="Tele-GroteskNor" w:hAnsi="Tele-GroteskNor" w:cs="Arial"/>
          <w:sz w:val="24"/>
        </w:rPr>
        <w:tab/>
      </w:r>
      <w:r w:rsidR="00F54B3E">
        <w:rPr>
          <w:rFonts w:ascii="Tele-GroteskNor" w:hAnsi="Tele-GroteskNor" w:cs="Arial"/>
          <w:sz w:val="24"/>
        </w:rPr>
        <w:tab/>
      </w:r>
      <w:r w:rsidR="00F54B3E">
        <w:rPr>
          <w:rFonts w:ascii="Tele-GroteskNor" w:hAnsi="Tele-GroteskNor" w:cs="Arial"/>
          <w:sz w:val="24"/>
        </w:rPr>
        <w:tab/>
      </w:r>
      <w:r w:rsidR="00F54B3E" w:rsidRPr="00F54B3E">
        <w:rPr>
          <w:rFonts w:ascii="Tele-GroteskNor" w:hAnsi="Tele-GroteskNor" w:cs="Arial"/>
          <w:b/>
          <w:sz w:val="24"/>
        </w:rPr>
        <w:t>Obec Čifáre</w:t>
      </w:r>
      <w:r w:rsidR="00F54B3E" w:rsidRPr="00F54B3E">
        <w:rPr>
          <w:rFonts w:ascii="Tele-GroteskNor" w:hAnsi="Tele-GroteskNor" w:cs="Arial"/>
          <w:sz w:val="24"/>
        </w:rPr>
        <w:t xml:space="preserve"> </w:t>
      </w:r>
    </w:p>
    <w:p w:rsidR="00F54B3E" w:rsidRPr="00F54B3E" w:rsidRDefault="00F54B3E" w:rsidP="00F54B3E">
      <w:pPr>
        <w:jc w:val="both"/>
        <w:rPr>
          <w:rFonts w:ascii="Tele-GroteskNor" w:hAnsi="Tele-GroteskNor" w:cs="Arial"/>
          <w:sz w:val="24"/>
        </w:rPr>
      </w:pPr>
      <w:r w:rsidRPr="00F54B3E">
        <w:rPr>
          <w:rFonts w:ascii="Tele-GroteskNor" w:hAnsi="Tele-GroteskNor" w:cs="Arial"/>
          <w:sz w:val="24"/>
        </w:rPr>
        <w:t xml:space="preserve">V mene obce koná:  </w:t>
      </w:r>
      <w:r>
        <w:rPr>
          <w:rFonts w:ascii="Tele-GroteskNor" w:hAnsi="Tele-GroteskNor" w:cs="Arial"/>
          <w:sz w:val="24"/>
        </w:rPr>
        <w:tab/>
      </w:r>
      <w:r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 xml:space="preserve">Mgr. Július </w:t>
      </w:r>
      <w:proofErr w:type="spellStart"/>
      <w:r w:rsidRPr="00F54B3E">
        <w:rPr>
          <w:rFonts w:ascii="Tele-GroteskNor" w:hAnsi="Tele-GroteskNor" w:cs="Arial"/>
          <w:sz w:val="24"/>
        </w:rPr>
        <w:t>Czapala</w:t>
      </w:r>
      <w:proofErr w:type="spellEnd"/>
      <w:r w:rsidRPr="00F54B3E">
        <w:rPr>
          <w:rFonts w:ascii="Tele-GroteskNor" w:hAnsi="Tele-GroteskNor" w:cs="Arial"/>
          <w:sz w:val="24"/>
        </w:rPr>
        <w:t>, starosta</w:t>
      </w:r>
    </w:p>
    <w:p w:rsidR="00F54B3E" w:rsidRPr="00F54B3E" w:rsidRDefault="00F54B3E" w:rsidP="00F54B3E">
      <w:pPr>
        <w:jc w:val="both"/>
        <w:rPr>
          <w:rFonts w:ascii="Tele-GroteskNor" w:hAnsi="Tele-GroteskNor" w:cs="Arial"/>
          <w:sz w:val="24"/>
        </w:rPr>
      </w:pPr>
      <w:r w:rsidRPr="00F54B3E">
        <w:rPr>
          <w:rFonts w:ascii="Tele-GroteskNor" w:hAnsi="Tele-GroteskNor" w:cs="Arial"/>
          <w:sz w:val="24"/>
        </w:rPr>
        <w:t xml:space="preserve">Sídlo: </w:t>
      </w:r>
      <w:r w:rsidRPr="00F54B3E"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ab/>
      </w:r>
      <w:r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>951 61 Čifáre</w:t>
      </w:r>
    </w:p>
    <w:p w:rsidR="00F54B3E" w:rsidRPr="00F54B3E" w:rsidRDefault="00F54B3E" w:rsidP="00F54B3E">
      <w:pPr>
        <w:jc w:val="both"/>
        <w:rPr>
          <w:rFonts w:ascii="Tele-GroteskNor" w:hAnsi="Tele-GroteskNor" w:cs="Arial"/>
          <w:sz w:val="24"/>
        </w:rPr>
      </w:pPr>
      <w:r w:rsidRPr="00F54B3E">
        <w:rPr>
          <w:rFonts w:ascii="Tele-GroteskNor" w:hAnsi="Tele-GroteskNor" w:cs="Arial"/>
          <w:sz w:val="24"/>
        </w:rPr>
        <w:t xml:space="preserve">IČO: </w:t>
      </w:r>
      <w:r w:rsidRPr="00F54B3E"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ab/>
      </w:r>
      <w:r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>00307866</w:t>
      </w:r>
    </w:p>
    <w:p w:rsidR="00F54B3E" w:rsidRPr="00F54B3E" w:rsidRDefault="00F54B3E" w:rsidP="00F54B3E">
      <w:pPr>
        <w:jc w:val="both"/>
        <w:rPr>
          <w:rFonts w:ascii="Tele-GroteskNor" w:hAnsi="Tele-GroteskNor" w:cs="Arial"/>
          <w:sz w:val="24"/>
        </w:rPr>
      </w:pPr>
      <w:r w:rsidRPr="00F54B3E">
        <w:rPr>
          <w:rFonts w:ascii="Tele-GroteskNor" w:hAnsi="Tele-GroteskNor" w:cs="Arial"/>
          <w:sz w:val="24"/>
        </w:rPr>
        <w:t>DIČ:</w:t>
      </w:r>
      <w:r w:rsidRPr="00F54B3E"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ab/>
      </w:r>
      <w:r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>2021056576</w:t>
      </w:r>
    </w:p>
    <w:p w:rsidR="00F54B3E" w:rsidRPr="00F54B3E" w:rsidRDefault="00F54B3E" w:rsidP="00F54B3E">
      <w:pPr>
        <w:jc w:val="both"/>
        <w:rPr>
          <w:rFonts w:ascii="Tele-GroteskNor" w:hAnsi="Tele-GroteskNor" w:cs="Arial"/>
          <w:sz w:val="24"/>
        </w:rPr>
      </w:pPr>
      <w:r w:rsidRPr="00F54B3E">
        <w:rPr>
          <w:rFonts w:ascii="Tele-GroteskNor" w:hAnsi="Tele-GroteskNor" w:cs="Arial"/>
          <w:sz w:val="24"/>
        </w:rPr>
        <w:t>IČ DPH:</w:t>
      </w:r>
      <w:r w:rsidRPr="00F54B3E"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ab/>
      </w:r>
      <w:r>
        <w:rPr>
          <w:rFonts w:ascii="Tele-GroteskNor" w:hAnsi="Tele-GroteskNor" w:cs="Arial"/>
          <w:sz w:val="24"/>
        </w:rPr>
        <w:tab/>
      </w:r>
      <w:r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>nie je platiteľ DPH</w:t>
      </w:r>
    </w:p>
    <w:p w:rsidR="00F54B3E" w:rsidRPr="00F54B3E" w:rsidRDefault="00F54B3E" w:rsidP="00F54B3E">
      <w:pPr>
        <w:jc w:val="both"/>
        <w:rPr>
          <w:rFonts w:ascii="Tele-GroteskNor" w:hAnsi="Tele-GroteskNor" w:cs="Arial"/>
          <w:sz w:val="24"/>
        </w:rPr>
      </w:pPr>
      <w:r w:rsidRPr="00F54B3E">
        <w:rPr>
          <w:rFonts w:ascii="Tele-GroteskNor" w:hAnsi="Tele-GroteskNor" w:cs="Arial"/>
          <w:sz w:val="24"/>
        </w:rPr>
        <w:t xml:space="preserve">Bankové spojenie: </w:t>
      </w:r>
      <w:r w:rsidRPr="00F54B3E">
        <w:rPr>
          <w:rFonts w:ascii="Tele-GroteskNor" w:hAnsi="Tele-GroteskNor" w:cs="Arial"/>
          <w:sz w:val="24"/>
        </w:rPr>
        <w:tab/>
      </w:r>
      <w:r>
        <w:rPr>
          <w:rFonts w:ascii="Tele-GroteskNor" w:hAnsi="Tele-GroteskNor" w:cs="Arial"/>
          <w:sz w:val="24"/>
        </w:rPr>
        <w:tab/>
      </w:r>
      <w:r w:rsidR="00093227">
        <w:rPr>
          <w:rFonts w:ascii="Tele-GroteskNor" w:hAnsi="Tele-GroteskNor" w:cs="Arial"/>
          <w:sz w:val="24"/>
        </w:rPr>
        <w:t>Prima</w:t>
      </w:r>
      <w:r w:rsidRPr="00F54B3E">
        <w:rPr>
          <w:rFonts w:ascii="Tele-GroteskNor" w:hAnsi="Tele-GroteskNor" w:cs="Arial"/>
          <w:sz w:val="24"/>
        </w:rPr>
        <w:t xml:space="preserve"> banka Slovensko, a.s. </w:t>
      </w:r>
    </w:p>
    <w:p w:rsidR="00F54B3E" w:rsidRDefault="00F54B3E" w:rsidP="00F54B3E">
      <w:pPr>
        <w:jc w:val="both"/>
        <w:rPr>
          <w:rFonts w:ascii="Tele-GroteskNor" w:hAnsi="Tele-GroteskNor" w:cs="Arial"/>
          <w:sz w:val="24"/>
        </w:rPr>
      </w:pPr>
      <w:r w:rsidRPr="00F54B3E">
        <w:rPr>
          <w:rFonts w:ascii="Tele-GroteskNor" w:hAnsi="Tele-GroteskNor" w:cs="Arial"/>
          <w:sz w:val="24"/>
        </w:rPr>
        <w:t xml:space="preserve">Číslo účtu: </w:t>
      </w:r>
      <w:r w:rsidRPr="00F54B3E"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ab/>
      </w:r>
      <w:r>
        <w:rPr>
          <w:rFonts w:ascii="Tele-GroteskNor" w:hAnsi="Tele-GroteskNor" w:cs="Arial"/>
          <w:sz w:val="24"/>
        </w:rPr>
        <w:tab/>
      </w:r>
      <w:r w:rsidRPr="00F54B3E">
        <w:rPr>
          <w:rFonts w:ascii="Tele-GroteskNor" w:hAnsi="Tele-GroteskNor" w:cs="Arial"/>
          <w:sz w:val="24"/>
        </w:rPr>
        <w:t xml:space="preserve">2205337001/5600  </w:t>
      </w:r>
    </w:p>
    <w:p w:rsidR="00093227" w:rsidRDefault="00093227" w:rsidP="00F54B3E">
      <w:pPr>
        <w:jc w:val="both"/>
        <w:rPr>
          <w:rFonts w:ascii="Tele-GroteskNor" w:hAnsi="Tele-GroteskNor" w:cs="Arial"/>
          <w:color w:val="000000"/>
          <w:sz w:val="24"/>
          <w:szCs w:val="24"/>
        </w:rPr>
      </w:pPr>
      <w:r w:rsidRPr="00093227">
        <w:rPr>
          <w:rFonts w:ascii="Tele-GroteskNor" w:hAnsi="Tele-GroteskNor" w:cs="Arial"/>
          <w:color w:val="000000"/>
          <w:sz w:val="24"/>
          <w:szCs w:val="24"/>
        </w:rPr>
        <w:t>IBAN: </w:t>
      </w:r>
      <w:r w:rsidRPr="00093227">
        <w:rPr>
          <w:rFonts w:ascii="Tele-GroteskNor" w:hAnsi="Tele-GroteskNor" w:cs="Arial"/>
          <w:color w:val="000000"/>
          <w:sz w:val="24"/>
          <w:szCs w:val="24"/>
        </w:rPr>
        <w:tab/>
      </w:r>
      <w:r w:rsidRPr="00093227">
        <w:rPr>
          <w:rFonts w:ascii="Tele-GroteskNor" w:hAnsi="Tele-GroteskNor" w:cs="Arial"/>
          <w:color w:val="000000"/>
          <w:sz w:val="24"/>
          <w:szCs w:val="24"/>
        </w:rPr>
        <w:tab/>
      </w:r>
      <w:r w:rsidRPr="00093227">
        <w:rPr>
          <w:rFonts w:ascii="Tele-GroteskNor" w:hAnsi="Tele-GroteskNor" w:cs="Arial"/>
          <w:color w:val="000000"/>
          <w:sz w:val="24"/>
          <w:szCs w:val="24"/>
        </w:rPr>
        <w:tab/>
      </w:r>
      <w:r w:rsidRPr="00093227">
        <w:rPr>
          <w:rFonts w:ascii="Tele-GroteskNor" w:hAnsi="Tele-GroteskNor" w:cs="Arial"/>
          <w:color w:val="000000"/>
          <w:sz w:val="24"/>
          <w:szCs w:val="24"/>
        </w:rPr>
        <w:tab/>
        <w:t>SK48 5600 0000 0022 0533 7001</w:t>
      </w:r>
    </w:p>
    <w:p w:rsidR="00093227" w:rsidRPr="00093227" w:rsidRDefault="00093227" w:rsidP="00F54B3E">
      <w:pPr>
        <w:jc w:val="both"/>
        <w:rPr>
          <w:rFonts w:ascii="Tele-GroteskNor" w:hAnsi="Tele-GroteskNor" w:cs="Arial"/>
          <w:sz w:val="24"/>
          <w:szCs w:val="24"/>
        </w:rPr>
      </w:pPr>
      <w:r>
        <w:rPr>
          <w:rFonts w:ascii="Tele-GroteskNor" w:hAnsi="Tele-GroteskNor" w:cs="Arial"/>
          <w:color w:val="000000"/>
          <w:sz w:val="24"/>
          <w:szCs w:val="24"/>
        </w:rPr>
        <w:t>(ďalej len „prenajímateľ“)</w:t>
      </w:r>
      <w:r w:rsidRPr="00093227">
        <w:rPr>
          <w:rFonts w:ascii="Tele-GroteskNor" w:hAnsi="Tele-GroteskNor" w:cs="Arial"/>
          <w:color w:val="000000"/>
          <w:sz w:val="24"/>
          <w:szCs w:val="24"/>
        </w:rPr>
        <w:t> </w:t>
      </w:r>
    </w:p>
    <w:p w:rsidR="00F54B3E" w:rsidRPr="00F54B3E" w:rsidRDefault="00F54B3E" w:rsidP="00F54B3E">
      <w:pPr>
        <w:jc w:val="both"/>
        <w:rPr>
          <w:rFonts w:ascii="Tele-GroteskNor" w:hAnsi="Tele-GroteskNor" w:cs="Arial"/>
          <w:sz w:val="24"/>
        </w:rPr>
      </w:pPr>
    </w:p>
    <w:p w:rsidR="00F54B3E" w:rsidRPr="00F54B3E" w:rsidRDefault="00F54B3E" w:rsidP="00F54B3E">
      <w:pPr>
        <w:tabs>
          <w:tab w:val="left" w:pos="2127"/>
          <w:tab w:val="left" w:pos="2410"/>
          <w:tab w:val="left" w:pos="2835"/>
        </w:tabs>
        <w:rPr>
          <w:rFonts w:ascii="Tele-GroteskNor" w:hAnsi="Tele-GroteskNor" w:cs="Tahoma"/>
          <w:b/>
          <w:sz w:val="24"/>
          <w:szCs w:val="24"/>
        </w:rPr>
      </w:pPr>
      <w:r w:rsidRPr="00F54B3E">
        <w:rPr>
          <w:rFonts w:ascii="Tele-GroteskNor" w:hAnsi="Tele-GroteskNor" w:cs="Tahoma"/>
          <w:b/>
          <w:sz w:val="24"/>
          <w:szCs w:val="24"/>
        </w:rPr>
        <w:t>a</w:t>
      </w:r>
    </w:p>
    <w:p w:rsidR="00F54B3E" w:rsidRPr="00F54B3E" w:rsidRDefault="00F54B3E" w:rsidP="00F54B3E">
      <w:pPr>
        <w:tabs>
          <w:tab w:val="left" w:pos="2127"/>
          <w:tab w:val="left" w:pos="2410"/>
          <w:tab w:val="left" w:pos="2835"/>
        </w:tabs>
        <w:rPr>
          <w:rFonts w:ascii="Tele-GroteskNor" w:hAnsi="Tele-GroteskNor" w:cs="Tahoma"/>
          <w:b/>
          <w:color w:val="808080"/>
          <w:sz w:val="24"/>
          <w:szCs w:val="24"/>
        </w:rPr>
      </w:pPr>
    </w:p>
    <w:p w:rsidR="00F54B3E" w:rsidRPr="00F54B3E" w:rsidRDefault="00F54B3E" w:rsidP="00F54B3E">
      <w:pPr>
        <w:rPr>
          <w:rFonts w:ascii="Tele-GroteskNor" w:hAnsi="Tele-GroteskNor" w:cs="Arial"/>
          <w:sz w:val="24"/>
        </w:rPr>
      </w:pPr>
    </w:p>
    <w:p w:rsidR="00F54B3E" w:rsidRPr="00F54B3E" w:rsidRDefault="00F54B3E" w:rsidP="00F54B3E">
      <w:pPr>
        <w:tabs>
          <w:tab w:val="left" w:pos="2127"/>
          <w:tab w:val="left" w:pos="2410"/>
        </w:tabs>
        <w:rPr>
          <w:rFonts w:ascii="Tele-GroteskNor" w:hAnsi="Tele-GroteskNor" w:cs="Tahoma"/>
          <w:b/>
          <w:sz w:val="24"/>
          <w:szCs w:val="24"/>
        </w:rPr>
      </w:pPr>
      <w:r w:rsidRPr="00F54B3E">
        <w:rPr>
          <w:rFonts w:ascii="Tele-GroteskNor" w:hAnsi="Tele-GroteskNor" w:cs="Tahoma"/>
          <w:b/>
          <w:sz w:val="24"/>
          <w:szCs w:val="24"/>
        </w:rPr>
        <w:t xml:space="preserve">Nájomca </w:t>
      </w:r>
    </w:p>
    <w:p w:rsidR="00F54B3E" w:rsidRPr="00F54B3E" w:rsidRDefault="00F54B3E" w:rsidP="00F54B3E">
      <w:pPr>
        <w:jc w:val="both"/>
        <w:rPr>
          <w:rFonts w:ascii="Tele-GroteskNor" w:hAnsi="Tele-GroteskNor" w:cs="Arial"/>
          <w:sz w:val="24"/>
        </w:rPr>
      </w:pPr>
    </w:p>
    <w:p w:rsidR="00CE639A" w:rsidRPr="00F54B3E" w:rsidRDefault="00CE639A" w:rsidP="00CE639A">
      <w:pPr>
        <w:tabs>
          <w:tab w:val="left" w:pos="2835"/>
        </w:tabs>
        <w:spacing w:line="280" w:lineRule="exact"/>
        <w:jc w:val="both"/>
        <w:rPr>
          <w:rFonts w:ascii="Tele-GroteskNor" w:hAnsi="Tele-GroteskNor"/>
          <w:sz w:val="24"/>
          <w:szCs w:val="24"/>
        </w:rPr>
      </w:pPr>
      <w:r w:rsidRPr="00F54B3E">
        <w:rPr>
          <w:rFonts w:ascii="Tele-GroteskNor" w:hAnsi="Tele-GroteskNor"/>
          <w:sz w:val="24"/>
          <w:szCs w:val="24"/>
        </w:rPr>
        <w:t>Názov :</w:t>
      </w:r>
      <w:r w:rsidRPr="00F54B3E">
        <w:rPr>
          <w:rFonts w:ascii="Tele-GroteskNor" w:hAnsi="Tele-GroteskNor"/>
          <w:b/>
          <w:sz w:val="24"/>
          <w:szCs w:val="24"/>
        </w:rPr>
        <w:tab/>
      </w:r>
      <w:r w:rsidRPr="00F54B3E">
        <w:rPr>
          <w:rFonts w:ascii="Tele-GroteskNor" w:hAnsi="Tele-GroteskNor"/>
          <w:sz w:val="24"/>
          <w:szCs w:val="24"/>
        </w:rPr>
        <w:tab/>
      </w:r>
      <w:r w:rsidRPr="00F54B3E">
        <w:rPr>
          <w:rFonts w:ascii="Tele-GroteskNor" w:hAnsi="Tele-GroteskNor"/>
          <w:b/>
          <w:sz w:val="24"/>
          <w:szCs w:val="24"/>
        </w:rPr>
        <w:t>Slovak Telekom, a. s.</w:t>
      </w:r>
    </w:p>
    <w:p w:rsidR="00CE639A" w:rsidRPr="00F54B3E" w:rsidRDefault="00CE639A" w:rsidP="00CE639A">
      <w:pPr>
        <w:tabs>
          <w:tab w:val="left" w:pos="2835"/>
        </w:tabs>
        <w:spacing w:line="280" w:lineRule="exact"/>
        <w:jc w:val="both"/>
        <w:rPr>
          <w:rFonts w:ascii="Tele-GroteskNor" w:hAnsi="Tele-GroteskNor" w:cs="Arial"/>
          <w:sz w:val="24"/>
          <w:szCs w:val="24"/>
        </w:rPr>
      </w:pPr>
      <w:r w:rsidRPr="00F54B3E">
        <w:rPr>
          <w:rFonts w:ascii="Tele-GroteskNor" w:hAnsi="Tele-GroteskNor"/>
          <w:sz w:val="24"/>
          <w:szCs w:val="24"/>
        </w:rPr>
        <w:t>Sídlo :</w:t>
      </w:r>
      <w:r w:rsidRPr="00F54B3E">
        <w:rPr>
          <w:rFonts w:ascii="Tele-GroteskNor" w:hAnsi="Tele-GroteskNor"/>
          <w:sz w:val="24"/>
          <w:szCs w:val="24"/>
        </w:rPr>
        <w:tab/>
      </w:r>
      <w:r w:rsidRPr="00F54B3E">
        <w:rPr>
          <w:rFonts w:ascii="Tele-GroteskNor" w:hAnsi="Tele-GroteskNor"/>
          <w:sz w:val="24"/>
          <w:szCs w:val="24"/>
        </w:rPr>
        <w:tab/>
        <w:t>Bajkalská 28, 817 62 Bratislava</w:t>
      </w:r>
    </w:p>
    <w:p w:rsidR="00093227" w:rsidRDefault="00CE639A" w:rsidP="00CE639A">
      <w:pPr>
        <w:tabs>
          <w:tab w:val="left" w:pos="2835"/>
        </w:tabs>
        <w:spacing w:line="280" w:lineRule="exact"/>
        <w:jc w:val="both"/>
        <w:rPr>
          <w:rFonts w:ascii="Tele-GroteskNor" w:hAnsi="Tele-GroteskNor"/>
          <w:sz w:val="24"/>
          <w:szCs w:val="24"/>
        </w:rPr>
      </w:pPr>
      <w:r w:rsidRPr="00F54B3E">
        <w:rPr>
          <w:rFonts w:ascii="Tele-GroteskNor" w:hAnsi="Tele-GroteskNor"/>
          <w:sz w:val="24"/>
          <w:szCs w:val="24"/>
        </w:rPr>
        <w:t>V zastúpení :</w:t>
      </w:r>
      <w:r w:rsidRPr="00F54B3E">
        <w:rPr>
          <w:rFonts w:ascii="Tele-GroteskNor" w:hAnsi="Tele-GroteskNor"/>
          <w:sz w:val="24"/>
          <w:szCs w:val="24"/>
        </w:rPr>
        <w:tab/>
      </w:r>
      <w:r w:rsidR="001553E6" w:rsidRPr="00F54B3E">
        <w:rPr>
          <w:rFonts w:ascii="Tele-GroteskNor" w:hAnsi="Tele-GroteskNor"/>
          <w:sz w:val="24"/>
          <w:szCs w:val="24"/>
        </w:rPr>
        <w:t xml:space="preserve">Ing. </w:t>
      </w:r>
      <w:r w:rsidR="00093227">
        <w:rPr>
          <w:rFonts w:ascii="Tele-GroteskNor" w:hAnsi="Tele-GroteskNor"/>
          <w:sz w:val="24"/>
          <w:szCs w:val="24"/>
        </w:rPr>
        <w:t xml:space="preserve">Alex </w:t>
      </w:r>
      <w:proofErr w:type="spellStart"/>
      <w:r w:rsidR="00093227">
        <w:rPr>
          <w:rFonts w:ascii="Tele-GroteskNor" w:hAnsi="Tele-GroteskNor"/>
          <w:sz w:val="24"/>
          <w:szCs w:val="24"/>
        </w:rPr>
        <w:t>Bém</w:t>
      </w:r>
      <w:proofErr w:type="spellEnd"/>
      <w:r w:rsidR="00093227">
        <w:rPr>
          <w:rFonts w:ascii="Tele-GroteskNor" w:hAnsi="Tele-GroteskNor"/>
          <w:sz w:val="24"/>
          <w:szCs w:val="24"/>
        </w:rPr>
        <w:t>,  MBA riaditeľ nákupu, logistiky, nehnuteľností a dopravy</w:t>
      </w:r>
    </w:p>
    <w:p w:rsidR="001553E6" w:rsidRDefault="00093227" w:rsidP="00CE639A">
      <w:pPr>
        <w:tabs>
          <w:tab w:val="left" w:pos="2835"/>
        </w:tabs>
        <w:spacing w:line="280" w:lineRule="exact"/>
        <w:jc w:val="both"/>
        <w:rPr>
          <w:rFonts w:ascii="Tele-GroteskNor" w:hAnsi="Tele-GroteskNor"/>
          <w:sz w:val="24"/>
          <w:szCs w:val="24"/>
        </w:rPr>
      </w:pPr>
      <w:r>
        <w:rPr>
          <w:rFonts w:ascii="Tele-GroteskNor" w:hAnsi="Tele-GroteskNor"/>
          <w:sz w:val="24"/>
          <w:szCs w:val="24"/>
        </w:rPr>
        <w:tab/>
        <w:t>Ing. M</w:t>
      </w:r>
      <w:r w:rsidR="001553E6">
        <w:rPr>
          <w:rFonts w:ascii="Tele-GroteskNor" w:hAnsi="Tele-GroteskNor"/>
          <w:sz w:val="24"/>
          <w:szCs w:val="24"/>
        </w:rPr>
        <w:t xml:space="preserve">argita </w:t>
      </w:r>
      <w:proofErr w:type="spellStart"/>
      <w:r w:rsidR="001553E6">
        <w:rPr>
          <w:rFonts w:ascii="Tele-GroteskNor" w:hAnsi="Tele-GroteskNor"/>
          <w:sz w:val="24"/>
          <w:szCs w:val="24"/>
        </w:rPr>
        <w:t>Vyoralová</w:t>
      </w:r>
      <w:proofErr w:type="spellEnd"/>
      <w:r w:rsidR="001553E6">
        <w:rPr>
          <w:rFonts w:ascii="Tele-GroteskNor" w:hAnsi="Tele-GroteskNor"/>
          <w:sz w:val="24"/>
          <w:szCs w:val="24"/>
        </w:rPr>
        <w:t>,</w:t>
      </w:r>
      <w:r>
        <w:rPr>
          <w:rFonts w:ascii="Tele-GroteskNor" w:hAnsi="Tele-GroteskNor"/>
          <w:sz w:val="24"/>
          <w:szCs w:val="24"/>
        </w:rPr>
        <w:t xml:space="preserve"> senior </w:t>
      </w:r>
      <w:r w:rsidR="001553E6">
        <w:rPr>
          <w:rFonts w:ascii="Tele-GroteskNor" w:hAnsi="Tele-GroteskNor"/>
          <w:sz w:val="24"/>
          <w:szCs w:val="24"/>
        </w:rPr>
        <w:t>manažér</w:t>
      </w:r>
      <w:r>
        <w:rPr>
          <w:rFonts w:ascii="Tele-GroteskNor" w:hAnsi="Tele-GroteskNor"/>
          <w:sz w:val="24"/>
          <w:szCs w:val="24"/>
        </w:rPr>
        <w:t xml:space="preserve"> správy majetku a dopravy</w:t>
      </w:r>
    </w:p>
    <w:p w:rsidR="00CE639A" w:rsidRPr="0068613A" w:rsidRDefault="001553E6" w:rsidP="00CE639A">
      <w:pPr>
        <w:tabs>
          <w:tab w:val="left" w:pos="2835"/>
        </w:tabs>
        <w:spacing w:line="280" w:lineRule="exact"/>
        <w:jc w:val="both"/>
        <w:rPr>
          <w:rFonts w:ascii="Tele-GroteskNor" w:hAnsi="Tele-GroteskNor"/>
          <w:sz w:val="24"/>
          <w:szCs w:val="24"/>
        </w:rPr>
      </w:pPr>
      <w:r>
        <w:rPr>
          <w:rFonts w:ascii="Tele-GroteskNor" w:hAnsi="Tele-GroteskNor"/>
          <w:sz w:val="24"/>
          <w:szCs w:val="24"/>
        </w:rPr>
        <w:tab/>
      </w:r>
      <w:r w:rsidR="00CE639A" w:rsidRPr="0068613A">
        <w:rPr>
          <w:rFonts w:ascii="Tele-GroteskNor" w:hAnsi="Tele-GroteskNor"/>
          <w:sz w:val="24"/>
          <w:szCs w:val="24"/>
        </w:rPr>
        <w:t>ob</w:t>
      </w:r>
      <w:r w:rsidR="00093227">
        <w:rPr>
          <w:rFonts w:ascii="Tele-GroteskNor" w:hAnsi="Tele-GroteskNor"/>
          <w:sz w:val="24"/>
          <w:szCs w:val="24"/>
        </w:rPr>
        <w:t>aja</w:t>
      </w:r>
      <w:r w:rsidR="00CE639A" w:rsidRPr="0068613A">
        <w:rPr>
          <w:rFonts w:ascii="Tele-GroteskNor" w:hAnsi="Tele-GroteskNor"/>
          <w:sz w:val="24"/>
          <w:szCs w:val="24"/>
        </w:rPr>
        <w:t xml:space="preserve"> na základe Podpisového poriadku</w:t>
      </w:r>
      <w:r w:rsidR="00CE639A" w:rsidRPr="0068613A">
        <w:rPr>
          <w:rFonts w:ascii="Tele-GroteskNor" w:hAnsi="Tele-GroteskNor"/>
          <w:color w:val="FF0000"/>
          <w:sz w:val="24"/>
          <w:szCs w:val="24"/>
        </w:rPr>
        <w:t xml:space="preserve"> </w:t>
      </w:r>
      <w:r w:rsidR="00CE639A" w:rsidRPr="0068613A">
        <w:rPr>
          <w:rFonts w:ascii="Tele-GroteskNor" w:hAnsi="Tele-GroteskNor"/>
          <w:sz w:val="24"/>
          <w:szCs w:val="24"/>
        </w:rPr>
        <w:t>spoločnosti</w:t>
      </w:r>
      <w:r w:rsidR="00093227">
        <w:rPr>
          <w:rFonts w:ascii="Tele-GroteskNor" w:hAnsi="Tele-GroteskNor"/>
          <w:sz w:val="24"/>
          <w:szCs w:val="24"/>
        </w:rPr>
        <w:t xml:space="preserve"> </w:t>
      </w:r>
      <w:r w:rsidR="00CE639A" w:rsidRPr="0068613A">
        <w:rPr>
          <w:rFonts w:ascii="Tele-GroteskNor" w:hAnsi="Tele-GroteskNor"/>
          <w:sz w:val="24"/>
          <w:szCs w:val="24"/>
        </w:rPr>
        <w:t>Slovak Telekom, a.s.</w:t>
      </w:r>
    </w:p>
    <w:p w:rsidR="00CE639A" w:rsidRPr="0068613A" w:rsidRDefault="00CE639A" w:rsidP="00CE639A">
      <w:pPr>
        <w:tabs>
          <w:tab w:val="left" w:pos="2835"/>
        </w:tabs>
        <w:spacing w:line="280" w:lineRule="exact"/>
        <w:jc w:val="both"/>
        <w:rPr>
          <w:rFonts w:ascii="Tele-GroteskNor" w:hAnsi="Tele-GroteskNor"/>
          <w:sz w:val="24"/>
          <w:szCs w:val="24"/>
        </w:rPr>
      </w:pPr>
      <w:r w:rsidRPr="0068613A">
        <w:rPr>
          <w:rFonts w:ascii="Tele-GroteskNor" w:hAnsi="Tele-GroteskNor"/>
          <w:sz w:val="24"/>
          <w:szCs w:val="24"/>
        </w:rPr>
        <w:t>IČO :</w:t>
      </w:r>
      <w:r w:rsidRPr="0068613A">
        <w:rPr>
          <w:rFonts w:ascii="Tele-GroteskNor" w:hAnsi="Tele-GroteskNor"/>
          <w:sz w:val="24"/>
          <w:szCs w:val="24"/>
        </w:rPr>
        <w:tab/>
      </w:r>
      <w:r w:rsidRPr="0068613A">
        <w:rPr>
          <w:rFonts w:ascii="Tele-GroteskNor" w:hAnsi="Tele-GroteskNor"/>
          <w:sz w:val="24"/>
          <w:szCs w:val="24"/>
        </w:rPr>
        <w:tab/>
        <w:t>35 763 469</w:t>
      </w:r>
    </w:p>
    <w:p w:rsidR="00CE639A" w:rsidRPr="0068613A" w:rsidRDefault="00CE639A" w:rsidP="00CE639A">
      <w:pPr>
        <w:tabs>
          <w:tab w:val="left" w:pos="2835"/>
        </w:tabs>
        <w:spacing w:line="280" w:lineRule="exact"/>
        <w:jc w:val="both"/>
        <w:rPr>
          <w:rFonts w:ascii="Tele-GroteskNor" w:hAnsi="Tele-GroteskNor"/>
          <w:sz w:val="24"/>
          <w:szCs w:val="24"/>
        </w:rPr>
      </w:pPr>
      <w:r w:rsidRPr="0068613A">
        <w:rPr>
          <w:rFonts w:ascii="Tele-GroteskNor" w:hAnsi="Tele-GroteskNor"/>
          <w:sz w:val="24"/>
          <w:szCs w:val="24"/>
        </w:rPr>
        <w:t>DIČ :</w:t>
      </w:r>
      <w:r w:rsidRPr="0068613A">
        <w:rPr>
          <w:rFonts w:ascii="Tele-GroteskNor" w:hAnsi="Tele-GroteskNor"/>
          <w:b/>
          <w:sz w:val="24"/>
          <w:szCs w:val="24"/>
        </w:rPr>
        <w:tab/>
      </w:r>
      <w:r w:rsidRPr="0068613A">
        <w:rPr>
          <w:rFonts w:ascii="Tele-GroteskNor" w:hAnsi="Tele-GroteskNor"/>
          <w:b/>
          <w:sz w:val="24"/>
          <w:szCs w:val="24"/>
        </w:rPr>
        <w:tab/>
      </w:r>
      <w:r w:rsidRPr="0068613A">
        <w:rPr>
          <w:rFonts w:ascii="Tele-GroteskNor" w:hAnsi="Tele-GroteskNor"/>
          <w:sz w:val="24"/>
          <w:szCs w:val="24"/>
        </w:rPr>
        <w:t>2020273893</w:t>
      </w:r>
    </w:p>
    <w:p w:rsidR="00CE639A" w:rsidRPr="0068613A" w:rsidRDefault="00CE639A" w:rsidP="00CE639A">
      <w:pPr>
        <w:tabs>
          <w:tab w:val="left" w:pos="2835"/>
        </w:tabs>
        <w:spacing w:line="280" w:lineRule="exact"/>
        <w:jc w:val="both"/>
        <w:rPr>
          <w:rFonts w:ascii="Tele-GroteskNor" w:hAnsi="Tele-GroteskNor"/>
          <w:sz w:val="24"/>
          <w:szCs w:val="24"/>
        </w:rPr>
      </w:pPr>
      <w:r w:rsidRPr="0068613A">
        <w:rPr>
          <w:rFonts w:ascii="Tele-GroteskNor" w:hAnsi="Tele-GroteskNor"/>
          <w:sz w:val="24"/>
          <w:szCs w:val="24"/>
        </w:rPr>
        <w:t>IČ DPH:</w:t>
      </w:r>
      <w:r w:rsidRPr="0068613A">
        <w:rPr>
          <w:rFonts w:ascii="Tele-GroteskNor" w:hAnsi="Tele-GroteskNor"/>
          <w:b/>
          <w:sz w:val="24"/>
          <w:szCs w:val="24"/>
        </w:rPr>
        <w:tab/>
      </w:r>
      <w:r w:rsidRPr="0068613A">
        <w:rPr>
          <w:rFonts w:ascii="Tele-GroteskNor" w:hAnsi="Tele-GroteskNor"/>
          <w:sz w:val="24"/>
          <w:szCs w:val="24"/>
        </w:rPr>
        <w:tab/>
      </w:r>
      <w:r w:rsidRPr="0068613A">
        <w:rPr>
          <w:rFonts w:ascii="Tele-GroteskNor" w:hAnsi="Tele-GroteskNor"/>
          <w:snapToGrid w:val="0"/>
          <w:sz w:val="24"/>
          <w:szCs w:val="24"/>
        </w:rPr>
        <w:t>SK 2020273893</w:t>
      </w:r>
    </w:p>
    <w:p w:rsidR="00CE639A" w:rsidRPr="0068613A" w:rsidRDefault="00CE639A" w:rsidP="00CE639A">
      <w:pPr>
        <w:rPr>
          <w:rFonts w:ascii="Tele-GroteskNor" w:hAnsi="Tele-GroteskNor"/>
          <w:snapToGrid w:val="0"/>
          <w:sz w:val="24"/>
          <w:szCs w:val="24"/>
        </w:rPr>
      </w:pPr>
      <w:r w:rsidRPr="0068613A">
        <w:rPr>
          <w:rFonts w:ascii="Tele-GroteskNor" w:hAnsi="Tele-GroteskNor"/>
          <w:snapToGrid w:val="0"/>
          <w:sz w:val="24"/>
          <w:szCs w:val="24"/>
        </w:rPr>
        <w:t>Bankové spojenie:</w:t>
      </w:r>
      <w:r w:rsidRPr="0068613A">
        <w:rPr>
          <w:rFonts w:ascii="Tele-GroteskNor" w:hAnsi="Tele-GroteskNor"/>
          <w:snapToGrid w:val="0"/>
          <w:sz w:val="24"/>
          <w:szCs w:val="24"/>
        </w:rPr>
        <w:tab/>
      </w:r>
      <w:r w:rsidRPr="0068613A">
        <w:rPr>
          <w:rFonts w:ascii="Tele-GroteskNor" w:hAnsi="Tele-GroteskNor"/>
          <w:snapToGrid w:val="0"/>
          <w:sz w:val="24"/>
          <w:szCs w:val="24"/>
        </w:rPr>
        <w:tab/>
        <w:t>Všeobecná úverová banka, a.s.</w:t>
      </w:r>
    </w:p>
    <w:p w:rsidR="00CE639A" w:rsidRPr="0068613A" w:rsidRDefault="00CE639A" w:rsidP="00CE639A">
      <w:pPr>
        <w:rPr>
          <w:rFonts w:ascii="Tele-GroteskNor" w:hAnsi="Tele-GroteskNor"/>
          <w:snapToGrid w:val="0"/>
          <w:sz w:val="24"/>
          <w:szCs w:val="24"/>
        </w:rPr>
      </w:pPr>
      <w:r w:rsidRPr="0068613A">
        <w:rPr>
          <w:rFonts w:ascii="Tele-GroteskNor" w:hAnsi="Tele-GroteskNor"/>
          <w:snapToGrid w:val="0"/>
          <w:sz w:val="24"/>
          <w:szCs w:val="24"/>
        </w:rPr>
        <w:t xml:space="preserve">Číslo účtu: </w:t>
      </w:r>
      <w:r w:rsidRPr="0068613A">
        <w:rPr>
          <w:rFonts w:ascii="Tele-GroteskNor" w:hAnsi="Tele-GroteskNor"/>
          <w:snapToGrid w:val="0"/>
          <w:sz w:val="24"/>
          <w:szCs w:val="24"/>
        </w:rPr>
        <w:tab/>
      </w:r>
      <w:r w:rsidRPr="0068613A">
        <w:rPr>
          <w:rFonts w:ascii="Tele-GroteskNor" w:hAnsi="Tele-GroteskNor"/>
          <w:snapToGrid w:val="0"/>
          <w:sz w:val="24"/>
          <w:szCs w:val="24"/>
        </w:rPr>
        <w:tab/>
      </w:r>
      <w:r w:rsidRPr="0068613A">
        <w:rPr>
          <w:rFonts w:ascii="Tele-GroteskNor" w:hAnsi="Tele-GroteskNor"/>
          <w:snapToGrid w:val="0"/>
          <w:sz w:val="24"/>
          <w:szCs w:val="24"/>
        </w:rPr>
        <w:tab/>
        <w:t>1634862854/0200</w:t>
      </w:r>
    </w:p>
    <w:p w:rsidR="00CE639A" w:rsidRPr="0068613A" w:rsidRDefault="00CE639A" w:rsidP="00CE639A">
      <w:pPr>
        <w:rPr>
          <w:rFonts w:ascii="Tele-GroteskNor" w:hAnsi="Tele-GroteskNor"/>
          <w:snapToGrid w:val="0"/>
          <w:sz w:val="24"/>
          <w:szCs w:val="24"/>
        </w:rPr>
      </w:pPr>
      <w:r w:rsidRPr="0068613A">
        <w:rPr>
          <w:rFonts w:ascii="Tele-GroteskNor" w:hAnsi="Tele-GroteskNor"/>
          <w:snapToGrid w:val="0"/>
          <w:sz w:val="24"/>
          <w:szCs w:val="24"/>
        </w:rPr>
        <w:t xml:space="preserve">IBAN: </w:t>
      </w:r>
      <w:r w:rsidRPr="0068613A">
        <w:rPr>
          <w:rFonts w:ascii="Tele-GroteskNor" w:hAnsi="Tele-GroteskNor"/>
          <w:snapToGrid w:val="0"/>
          <w:sz w:val="24"/>
          <w:szCs w:val="24"/>
        </w:rPr>
        <w:tab/>
      </w:r>
      <w:r w:rsidRPr="0068613A">
        <w:rPr>
          <w:rFonts w:ascii="Tele-GroteskNor" w:hAnsi="Tele-GroteskNor"/>
          <w:snapToGrid w:val="0"/>
          <w:sz w:val="24"/>
          <w:szCs w:val="24"/>
        </w:rPr>
        <w:tab/>
      </w:r>
      <w:r w:rsidRPr="0068613A">
        <w:rPr>
          <w:rFonts w:ascii="Tele-GroteskNor" w:hAnsi="Tele-GroteskNor"/>
          <w:snapToGrid w:val="0"/>
          <w:sz w:val="24"/>
          <w:szCs w:val="24"/>
        </w:rPr>
        <w:tab/>
      </w:r>
      <w:r w:rsidRPr="0068613A">
        <w:rPr>
          <w:rFonts w:ascii="Tele-GroteskNor" w:hAnsi="Tele-GroteskNor"/>
          <w:snapToGrid w:val="0"/>
          <w:sz w:val="24"/>
          <w:szCs w:val="24"/>
        </w:rPr>
        <w:tab/>
        <w:t>SK12 0200 0000 0016 3486 2854</w:t>
      </w:r>
    </w:p>
    <w:p w:rsidR="00CE639A" w:rsidRPr="0068613A" w:rsidRDefault="00CE639A" w:rsidP="00CE639A">
      <w:pPr>
        <w:rPr>
          <w:rFonts w:ascii="Tele-GroteskNor" w:hAnsi="Tele-GroteskNor"/>
          <w:snapToGrid w:val="0"/>
          <w:sz w:val="24"/>
          <w:szCs w:val="24"/>
        </w:rPr>
      </w:pPr>
      <w:r w:rsidRPr="0068613A">
        <w:rPr>
          <w:rFonts w:ascii="Tele-GroteskNor" w:hAnsi="Tele-GroteskNor"/>
          <w:snapToGrid w:val="0"/>
          <w:sz w:val="24"/>
          <w:szCs w:val="24"/>
        </w:rPr>
        <w:t xml:space="preserve">SWIFT / BIC: </w:t>
      </w:r>
      <w:r w:rsidRPr="0068613A">
        <w:rPr>
          <w:rFonts w:ascii="Tele-GroteskNor" w:hAnsi="Tele-GroteskNor"/>
          <w:snapToGrid w:val="0"/>
          <w:sz w:val="24"/>
          <w:szCs w:val="24"/>
        </w:rPr>
        <w:tab/>
      </w:r>
      <w:r w:rsidRPr="0068613A">
        <w:rPr>
          <w:rFonts w:ascii="Tele-GroteskNor" w:hAnsi="Tele-GroteskNor"/>
          <w:snapToGrid w:val="0"/>
          <w:sz w:val="24"/>
          <w:szCs w:val="24"/>
        </w:rPr>
        <w:tab/>
      </w:r>
      <w:r w:rsidRPr="0068613A">
        <w:rPr>
          <w:rFonts w:ascii="Tele-GroteskNor" w:hAnsi="Tele-GroteskNor"/>
          <w:snapToGrid w:val="0"/>
          <w:sz w:val="24"/>
          <w:szCs w:val="24"/>
        </w:rPr>
        <w:tab/>
        <w:t>SUBASKBX</w:t>
      </w:r>
    </w:p>
    <w:p w:rsidR="00CE639A" w:rsidRPr="0068613A" w:rsidRDefault="00CE639A" w:rsidP="00CE639A">
      <w:pPr>
        <w:tabs>
          <w:tab w:val="left" w:pos="2835"/>
        </w:tabs>
        <w:spacing w:line="280" w:lineRule="exact"/>
        <w:jc w:val="both"/>
        <w:rPr>
          <w:rFonts w:ascii="Tele-GroteskNor" w:hAnsi="Tele-GroteskNor"/>
          <w:sz w:val="24"/>
          <w:szCs w:val="24"/>
        </w:rPr>
      </w:pPr>
      <w:r w:rsidRPr="0068613A">
        <w:rPr>
          <w:rFonts w:ascii="Tele-GroteskNor" w:hAnsi="Tele-GroteskNor"/>
          <w:sz w:val="24"/>
          <w:szCs w:val="24"/>
        </w:rPr>
        <w:t>Registrácia :</w:t>
      </w:r>
      <w:r w:rsidRPr="0068613A">
        <w:rPr>
          <w:rFonts w:ascii="Tele-GroteskNor" w:hAnsi="Tele-GroteskNor"/>
          <w:sz w:val="24"/>
          <w:szCs w:val="24"/>
        </w:rPr>
        <w:tab/>
        <w:t xml:space="preserve">Spoločnosť zapísaná v Obchodnom registri vedenom Okresným súdom </w:t>
      </w:r>
    </w:p>
    <w:p w:rsidR="00CE639A" w:rsidRPr="0068613A" w:rsidRDefault="00CE639A" w:rsidP="00CE639A">
      <w:pPr>
        <w:tabs>
          <w:tab w:val="left" w:pos="2835"/>
        </w:tabs>
        <w:spacing w:line="280" w:lineRule="exact"/>
        <w:jc w:val="both"/>
        <w:rPr>
          <w:rFonts w:ascii="Tele-GroteskNor" w:hAnsi="Tele-GroteskNor"/>
          <w:sz w:val="24"/>
          <w:szCs w:val="24"/>
        </w:rPr>
      </w:pPr>
      <w:r w:rsidRPr="0068613A">
        <w:rPr>
          <w:rFonts w:ascii="Tele-GroteskNor" w:hAnsi="Tele-GroteskNor"/>
          <w:sz w:val="24"/>
          <w:szCs w:val="24"/>
        </w:rPr>
        <w:t xml:space="preserve">                                                             Bratislava I,  oddiel Sa, vložka č. 2081/B</w:t>
      </w:r>
    </w:p>
    <w:p w:rsidR="00CE639A" w:rsidRPr="0068613A" w:rsidRDefault="00093227" w:rsidP="00CE639A">
      <w:pPr>
        <w:spacing w:line="280" w:lineRule="exact"/>
        <w:jc w:val="both"/>
        <w:rPr>
          <w:rFonts w:ascii="Tele-GroteskNor" w:hAnsi="Tele-GroteskNor" w:cs="Tahoma"/>
          <w:sz w:val="24"/>
          <w:szCs w:val="24"/>
        </w:rPr>
      </w:pPr>
      <w:r w:rsidRPr="0068613A">
        <w:rPr>
          <w:rFonts w:ascii="Tele-GroteskNor" w:hAnsi="Tele-GroteskNor" w:cs="Tahoma"/>
          <w:sz w:val="24"/>
          <w:szCs w:val="24"/>
        </w:rPr>
        <w:t xml:space="preserve"> </w:t>
      </w:r>
      <w:r w:rsidR="00756B10" w:rsidRPr="0068613A">
        <w:rPr>
          <w:rFonts w:ascii="Tele-GroteskNor" w:hAnsi="Tele-GroteskNor" w:cs="Tahoma"/>
          <w:sz w:val="24"/>
          <w:szCs w:val="24"/>
        </w:rPr>
        <w:t>(ďalej len „</w:t>
      </w:r>
      <w:r w:rsidR="00756B10">
        <w:rPr>
          <w:rFonts w:ascii="Tele-GroteskNor" w:hAnsi="Tele-GroteskNor" w:cs="Tahoma"/>
          <w:sz w:val="24"/>
          <w:szCs w:val="24"/>
        </w:rPr>
        <w:t>nájomca</w:t>
      </w:r>
      <w:r w:rsidR="00756B10" w:rsidRPr="0068613A">
        <w:rPr>
          <w:rFonts w:ascii="Tele-GroteskNor" w:hAnsi="Tele-GroteskNor" w:cs="Tahoma"/>
          <w:sz w:val="24"/>
          <w:szCs w:val="24"/>
        </w:rPr>
        <w:t xml:space="preserve"> “)</w:t>
      </w:r>
    </w:p>
    <w:p w:rsidR="00053CE7" w:rsidRDefault="004860CF" w:rsidP="00053CE7">
      <w:pPr>
        <w:tabs>
          <w:tab w:val="left" w:pos="1843"/>
        </w:tabs>
        <w:rPr>
          <w:rFonts w:ascii="Tele-GroteskEERegular" w:hAnsi="Tele-GroteskEERegular" w:cs="Tahoma"/>
          <w:sz w:val="24"/>
          <w:szCs w:val="24"/>
        </w:rPr>
      </w:pPr>
      <w:r w:rsidRPr="004860CF">
        <w:rPr>
          <w:rFonts w:ascii="Tele-GroteskEERegular" w:hAnsi="Tele-GroteskEERegular" w:cs="Tahoma"/>
          <w:sz w:val="24"/>
          <w:szCs w:val="24"/>
        </w:rPr>
        <w:t>(spoločne aj ako „zmluvné strany“)</w:t>
      </w:r>
    </w:p>
    <w:p w:rsidR="008263B6" w:rsidRDefault="008263B6" w:rsidP="00053CE7">
      <w:pPr>
        <w:tabs>
          <w:tab w:val="left" w:pos="1843"/>
        </w:tabs>
        <w:rPr>
          <w:rFonts w:ascii="Tele-GroteskEERegular" w:hAnsi="Tele-GroteskEERegular" w:cs="Tahoma"/>
          <w:sz w:val="24"/>
          <w:szCs w:val="24"/>
        </w:rPr>
      </w:pPr>
    </w:p>
    <w:p w:rsidR="00CA2135" w:rsidRDefault="0039436E" w:rsidP="0039436E">
      <w:pPr>
        <w:tabs>
          <w:tab w:val="left" w:pos="1843"/>
        </w:tabs>
        <w:jc w:val="center"/>
        <w:rPr>
          <w:rFonts w:ascii="Tele-GroteskEERegular" w:hAnsi="Tele-GroteskEERegular" w:cs="Tahoma"/>
          <w:b/>
          <w:sz w:val="24"/>
          <w:szCs w:val="24"/>
        </w:rPr>
      </w:pPr>
      <w:r>
        <w:rPr>
          <w:rFonts w:ascii="Tele-GroteskEERegular" w:hAnsi="Tele-GroteskEERegular" w:cs="Tahoma"/>
          <w:b/>
          <w:sz w:val="24"/>
          <w:szCs w:val="24"/>
        </w:rPr>
        <w:t>Čl. I</w:t>
      </w:r>
    </w:p>
    <w:p w:rsidR="0039436E" w:rsidRDefault="0039436E" w:rsidP="0039436E">
      <w:pPr>
        <w:tabs>
          <w:tab w:val="left" w:pos="1843"/>
        </w:tabs>
        <w:jc w:val="center"/>
        <w:rPr>
          <w:rFonts w:ascii="Tele-GroteskEERegular" w:hAnsi="Tele-GroteskEERegular" w:cs="Tahoma"/>
          <w:b/>
          <w:sz w:val="24"/>
          <w:szCs w:val="24"/>
        </w:rPr>
      </w:pPr>
      <w:r>
        <w:rPr>
          <w:rFonts w:ascii="Tele-GroteskEERegular" w:hAnsi="Tele-GroteskEERegular" w:cs="Tahoma"/>
          <w:b/>
          <w:sz w:val="24"/>
          <w:szCs w:val="24"/>
        </w:rPr>
        <w:t>Predmet dodatku</w:t>
      </w:r>
    </w:p>
    <w:p w:rsidR="008263B6" w:rsidRPr="0039436E" w:rsidRDefault="008263B6" w:rsidP="0039436E">
      <w:pPr>
        <w:tabs>
          <w:tab w:val="left" w:pos="1843"/>
        </w:tabs>
        <w:jc w:val="center"/>
        <w:rPr>
          <w:rFonts w:ascii="Tele-GroteskEERegular" w:hAnsi="Tele-GroteskEERegular" w:cs="Tahoma"/>
          <w:b/>
          <w:sz w:val="24"/>
          <w:szCs w:val="24"/>
        </w:rPr>
      </w:pPr>
    </w:p>
    <w:p w:rsidR="00586890" w:rsidRDefault="00586890" w:rsidP="00996AA6">
      <w:pPr>
        <w:numPr>
          <w:ilvl w:val="0"/>
          <w:numId w:val="37"/>
        </w:numPr>
        <w:tabs>
          <w:tab w:val="clear" w:pos="720"/>
          <w:tab w:val="num" w:pos="284"/>
          <w:tab w:val="left" w:pos="2268"/>
        </w:tabs>
        <w:ind w:left="284" w:hanging="284"/>
        <w:jc w:val="both"/>
        <w:rPr>
          <w:rFonts w:ascii="Tele-GroteskEERegular" w:hAnsi="Tele-GroteskEERegular" w:cs="Tahoma"/>
          <w:sz w:val="24"/>
          <w:szCs w:val="24"/>
        </w:rPr>
      </w:pPr>
      <w:r w:rsidRPr="009120A0">
        <w:rPr>
          <w:rFonts w:ascii="Tele-GroteskEERegular" w:hAnsi="Tele-GroteskEERegular" w:cs="Tahoma"/>
          <w:sz w:val="24"/>
          <w:szCs w:val="24"/>
        </w:rPr>
        <w:t>Prenajímateľ</w:t>
      </w:r>
      <w:r w:rsidR="00225176" w:rsidRPr="009120A0">
        <w:rPr>
          <w:rFonts w:ascii="Tele-GroteskEERegular" w:hAnsi="Tele-GroteskEERegular" w:cs="Tahoma"/>
          <w:sz w:val="24"/>
          <w:szCs w:val="24"/>
        </w:rPr>
        <w:t xml:space="preserve"> a nájomca</w:t>
      </w:r>
      <w:r w:rsidRPr="009120A0">
        <w:rPr>
          <w:rFonts w:ascii="Tele-GroteskEERegular" w:hAnsi="Tele-GroteskEERegular" w:cs="Tahoma"/>
          <w:sz w:val="24"/>
          <w:szCs w:val="24"/>
        </w:rPr>
        <w:t xml:space="preserve"> </w:t>
      </w:r>
      <w:r w:rsidR="0032658C">
        <w:rPr>
          <w:rFonts w:ascii="Tele-GroteskEERegular" w:hAnsi="Tele-GroteskEERegular" w:cs="Tahoma"/>
          <w:sz w:val="24"/>
          <w:szCs w:val="24"/>
        </w:rPr>
        <w:t>uzatvorili</w:t>
      </w:r>
      <w:r w:rsidR="00954130">
        <w:rPr>
          <w:rFonts w:ascii="Tele-GroteskEERegular" w:hAnsi="Tele-GroteskEERegular" w:cs="Tahoma"/>
          <w:sz w:val="24"/>
          <w:szCs w:val="24"/>
        </w:rPr>
        <w:t> </w:t>
      </w:r>
      <w:r w:rsidR="008263B6">
        <w:rPr>
          <w:rFonts w:ascii="Tele-GroteskEERegular" w:hAnsi="Tele-GroteskEERegular" w:cs="Tahoma"/>
          <w:sz w:val="24"/>
          <w:szCs w:val="24"/>
        </w:rPr>
        <w:t xml:space="preserve">Zmluvu o nájme nebytových priestorov dňa </w:t>
      </w:r>
      <w:r w:rsidR="00093227">
        <w:rPr>
          <w:rFonts w:ascii="Tele-GroteskEERegular" w:hAnsi="Tele-GroteskEERegular" w:cs="Tahoma"/>
          <w:sz w:val="24"/>
          <w:szCs w:val="24"/>
        </w:rPr>
        <w:t>1.12.1999</w:t>
      </w:r>
      <w:r w:rsidR="009A4F9D">
        <w:rPr>
          <w:rFonts w:ascii="Tele-GroteskEERegular" w:hAnsi="Tele-GroteskEERegular" w:cs="Tahoma"/>
          <w:sz w:val="24"/>
          <w:szCs w:val="24"/>
        </w:rPr>
        <w:t xml:space="preserve"> v znení jej Dodatku č. 1 zo dňa </w:t>
      </w:r>
      <w:r w:rsidR="00093227">
        <w:rPr>
          <w:rFonts w:ascii="Tele-GroteskEERegular" w:hAnsi="Tele-GroteskEERegular" w:cs="Tahoma"/>
          <w:sz w:val="24"/>
          <w:szCs w:val="24"/>
        </w:rPr>
        <w:t>26.9.2001</w:t>
      </w:r>
      <w:r w:rsidRPr="009120A0">
        <w:rPr>
          <w:rFonts w:ascii="Tele-GroteskEERegular" w:hAnsi="Tele-GroteskEERegular" w:cs="Tahoma"/>
          <w:sz w:val="24"/>
          <w:szCs w:val="24"/>
        </w:rPr>
        <w:t>,</w:t>
      </w:r>
      <w:r w:rsidR="00093227">
        <w:rPr>
          <w:rFonts w:ascii="Tele-GroteskEERegular" w:hAnsi="Tele-GroteskEERegular" w:cs="Tahoma"/>
          <w:sz w:val="24"/>
          <w:szCs w:val="24"/>
        </w:rPr>
        <w:t xml:space="preserve"> Dodatku č. 2 zo dňa 31.1.2008, Dodatku č. 3 zo dňa 29.10.2011, </w:t>
      </w:r>
      <w:r w:rsidRPr="009120A0">
        <w:rPr>
          <w:rFonts w:ascii="Tele-GroteskEERegular" w:hAnsi="Tele-GroteskEERegular" w:cs="Tahoma"/>
          <w:sz w:val="24"/>
          <w:szCs w:val="24"/>
        </w:rPr>
        <w:t xml:space="preserve"> ktorej predmetom nájmu </w:t>
      </w:r>
      <w:r w:rsidR="0020092A">
        <w:rPr>
          <w:rFonts w:ascii="Tele-GroteskEERegular" w:hAnsi="Tele-GroteskEERegular" w:cs="Tahoma"/>
          <w:sz w:val="24"/>
          <w:szCs w:val="24"/>
        </w:rPr>
        <w:t>je</w:t>
      </w:r>
      <w:r w:rsidR="0020092A">
        <w:rPr>
          <w:rFonts w:ascii="Tele-GroteskEERegular" w:hAnsi="Tele-GroteskEERegular" w:cs="Tahoma"/>
          <w:i/>
          <w:color w:val="FF0000"/>
          <w:sz w:val="24"/>
          <w:szCs w:val="24"/>
        </w:rPr>
        <w:t xml:space="preserve"> </w:t>
      </w:r>
      <w:r w:rsidRPr="0020092A">
        <w:rPr>
          <w:rFonts w:ascii="Tele-GroteskEERegular" w:hAnsi="Tele-GroteskEERegular" w:cs="Tahoma"/>
          <w:sz w:val="24"/>
          <w:szCs w:val="24"/>
        </w:rPr>
        <w:t>nebytov</w:t>
      </w:r>
      <w:r w:rsidR="00F72D96">
        <w:rPr>
          <w:rFonts w:ascii="Tele-GroteskEERegular" w:hAnsi="Tele-GroteskEERegular" w:cs="Tahoma"/>
          <w:sz w:val="24"/>
          <w:szCs w:val="24"/>
        </w:rPr>
        <w:t>ý</w:t>
      </w:r>
      <w:r w:rsidRPr="0020092A">
        <w:rPr>
          <w:rFonts w:ascii="Tele-GroteskEERegular" w:hAnsi="Tele-GroteskEERegular" w:cs="Tahoma"/>
          <w:sz w:val="24"/>
          <w:szCs w:val="24"/>
        </w:rPr>
        <w:t xml:space="preserve"> priestory</w:t>
      </w:r>
      <w:r w:rsidR="00954130" w:rsidRPr="0020092A">
        <w:rPr>
          <w:rFonts w:ascii="Tele-GroteskEERegular" w:hAnsi="Tele-GroteskEERegular" w:cs="Tahoma"/>
          <w:sz w:val="24"/>
          <w:szCs w:val="24"/>
        </w:rPr>
        <w:t xml:space="preserve"> </w:t>
      </w:r>
      <w:r w:rsidRPr="0020092A">
        <w:rPr>
          <w:rFonts w:ascii="Tele-GroteskEERegular" w:hAnsi="Tele-GroteskEERegular" w:cs="Tahoma"/>
          <w:sz w:val="24"/>
          <w:szCs w:val="24"/>
        </w:rPr>
        <w:t>v</w:t>
      </w:r>
      <w:r w:rsidR="004354E9">
        <w:rPr>
          <w:rFonts w:ascii="Tele-GroteskEERegular" w:hAnsi="Tele-GroteskEERegular" w:cs="Tahoma"/>
          <w:sz w:val="24"/>
          <w:szCs w:val="24"/>
        </w:rPr>
        <w:t xml:space="preserve"> budove obecného úradu, umiestnený na parcele </w:t>
      </w:r>
      <w:proofErr w:type="spellStart"/>
      <w:r w:rsidR="004354E9">
        <w:rPr>
          <w:rFonts w:ascii="Tele-GroteskEERegular" w:hAnsi="Tele-GroteskEERegular" w:cs="Tahoma"/>
          <w:sz w:val="24"/>
          <w:szCs w:val="24"/>
        </w:rPr>
        <w:t>parc.č</w:t>
      </w:r>
      <w:proofErr w:type="spellEnd"/>
      <w:r w:rsidR="004354E9">
        <w:rPr>
          <w:rFonts w:ascii="Tele-GroteskEERegular" w:hAnsi="Tele-GroteskEERegular" w:cs="Tahoma"/>
          <w:sz w:val="24"/>
          <w:szCs w:val="24"/>
        </w:rPr>
        <w:t>. 224/92 s súpisné číslo 111 v obci Čifáre, vedený na LV č. 513</w:t>
      </w:r>
      <w:r w:rsidR="00CC4AD8">
        <w:rPr>
          <w:rFonts w:ascii="Tele-GroteskEERegular" w:hAnsi="Tele-GroteskEERegular" w:cs="Tahoma"/>
          <w:i/>
          <w:color w:val="FF0000"/>
          <w:sz w:val="24"/>
          <w:szCs w:val="24"/>
        </w:rPr>
        <w:t xml:space="preserve"> </w:t>
      </w:r>
      <w:r w:rsidR="00CC4AD8">
        <w:rPr>
          <w:rFonts w:ascii="Tele-GroteskEERegular" w:hAnsi="Tele-GroteskEERegular" w:cs="Tahoma"/>
          <w:sz w:val="24"/>
          <w:szCs w:val="24"/>
        </w:rPr>
        <w:t>(ďalej len „Zmluva)</w:t>
      </w:r>
      <w:r w:rsidR="00996AA6" w:rsidRPr="00996AA6">
        <w:rPr>
          <w:rFonts w:ascii="Tele-GroteskEERegular" w:hAnsi="Tele-GroteskEERegular" w:cs="Tahoma"/>
          <w:sz w:val="24"/>
          <w:szCs w:val="24"/>
        </w:rPr>
        <w:t>.</w:t>
      </w:r>
    </w:p>
    <w:p w:rsidR="0039436E" w:rsidRDefault="0039436E" w:rsidP="0039436E">
      <w:pPr>
        <w:tabs>
          <w:tab w:val="left" w:pos="2268"/>
        </w:tabs>
        <w:ind w:left="284"/>
        <w:jc w:val="both"/>
        <w:rPr>
          <w:rFonts w:ascii="Tele-GroteskEERegular" w:hAnsi="Tele-GroteskEERegular" w:cs="Tahoma"/>
          <w:sz w:val="24"/>
          <w:szCs w:val="24"/>
        </w:rPr>
      </w:pPr>
    </w:p>
    <w:p w:rsidR="0039436E" w:rsidRDefault="0039436E" w:rsidP="00996AA6">
      <w:pPr>
        <w:numPr>
          <w:ilvl w:val="0"/>
          <w:numId w:val="37"/>
        </w:numPr>
        <w:tabs>
          <w:tab w:val="clear" w:pos="720"/>
          <w:tab w:val="num" w:pos="284"/>
          <w:tab w:val="left" w:pos="2268"/>
        </w:tabs>
        <w:ind w:left="284" w:hanging="284"/>
        <w:jc w:val="both"/>
        <w:rPr>
          <w:rFonts w:ascii="Tele-GroteskEERegular" w:hAnsi="Tele-GroteskEERegular" w:cs="Tahoma"/>
          <w:sz w:val="24"/>
          <w:szCs w:val="24"/>
        </w:rPr>
      </w:pPr>
      <w:r>
        <w:rPr>
          <w:rFonts w:ascii="Tele-GroteskEERegular" w:hAnsi="Tele-GroteskEERegular" w:cs="Tahoma"/>
          <w:sz w:val="24"/>
          <w:szCs w:val="24"/>
        </w:rPr>
        <w:t>Prenajímateľ a nájomca sa dohodli na nasledovných zmenách Zmluvy</w:t>
      </w:r>
      <w:r w:rsidR="001036CF">
        <w:rPr>
          <w:rFonts w:ascii="Tele-GroteskEERegular" w:hAnsi="Tele-GroteskEERegular" w:cs="Tahoma"/>
          <w:sz w:val="24"/>
          <w:szCs w:val="24"/>
        </w:rPr>
        <w:t>:</w:t>
      </w:r>
    </w:p>
    <w:p w:rsidR="004354E9" w:rsidRDefault="004354E9" w:rsidP="004354E9">
      <w:pPr>
        <w:pStyle w:val="ListParagraph"/>
        <w:rPr>
          <w:rFonts w:ascii="Tele-GroteskEERegular" w:hAnsi="Tele-GroteskEERegular" w:cs="Tahoma"/>
          <w:sz w:val="24"/>
          <w:szCs w:val="24"/>
        </w:rPr>
      </w:pPr>
    </w:p>
    <w:p w:rsidR="004354E9" w:rsidRDefault="004354E9" w:rsidP="004354E9">
      <w:pPr>
        <w:pStyle w:val="ListParagraph"/>
        <w:numPr>
          <w:ilvl w:val="0"/>
          <w:numId w:val="42"/>
        </w:numPr>
        <w:tabs>
          <w:tab w:val="left" w:pos="2268"/>
        </w:tabs>
        <w:jc w:val="both"/>
        <w:rPr>
          <w:rFonts w:ascii="Tele-GroteskEERegular" w:hAnsi="Tele-GroteskEERegular" w:cs="Tahoma"/>
          <w:sz w:val="24"/>
          <w:szCs w:val="24"/>
        </w:rPr>
      </w:pPr>
      <w:r>
        <w:rPr>
          <w:rFonts w:ascii="Tele-GroteskEERegular" w:hAnsi="Tele-GroteskEERegular" w:cs="Tahoma"/>
          <w:sz w:val="24"/>
          <w:szCs w:val="24"/>
        </w:rPr>
        <w:lastRenderedPageBreak/>
        <w:t xml:space="preserve">Ruší sa článok II. v celom znení a nahrádza sa novým znením: </w:t>
      </w:r>
    </w:p>
    <w:p w:rsidR="004354E9" w:rsidRDefault="004354E9" w:rsidP="004354E9">
      <w:pPr>
        <w:pStyle w:val="ListParagraph"/>
        <w:tabs>
          <w:tab w:val="left" w:pos="2268"/>
        </w:tabs>
        <w:ind w:left="644"/>
        <w:jc w:val="both"/>
        <w:rPr>
          <w:rFonts w:ascii="Tele-GroteskEERegular" w:hAnsi="Tele-GroteskEERegular" w:cs="Tahoma"/>
          <w:sz w:val="24"/>
          <w:szCs w:val="24"/>
        </w:rPr>
      </w:pPr>
    </w:p>
    <w:p w:rsidR="004354E9" w:rsidRDefault="004354E9" w:rsidP="0063395F">
      <w:pPr>
        <w:pStyle w:val="ListParagraph"/>
        <w:tabs>
          <w:tab w:val="left" w:pos="2268"/>
        </w:tabs>
        <w:ind w:left="644"/>
        <w:jc w:val="center"/>
        <w:rPr>
          <w:rFonts w:ascii="Tele-GroteskEERegular" w:hAnsi="Tele-GroteskEERegular" w:cs="Tahoma"/>
          <w:sz w:val="24"/>
          <w:szCs w:val="24"/>
        </w:rPr>
      </w:pPr>
      <w:r>
        <w:rPr>
          <w:rFonts w:ascii="Tele-GroteskEERegular" w:hAnsi="Tele-GroteskEERegular" w:cs="Tahoma"/>
          <w:sz w:val="24"/>
          <w:szCs w:val="24"/>
        </w:rPr>
        <w:t>II.</w:t>
      </w:r>
    </w:p>
    <w:p w:rsidR="0063395F" w:rsidRDefault="0063395F" w:rsidP="0063395F">
      <w:pPr>
        <w:pStyle w:val="ListParagraph"/>
        <w:tabs>
          <w:tab w:val="left" w:pos="2268"/>
        </w:tabs>
        <w:ind w:left="644"/>
        <w:jc w:val="center"/>
        <w:rPr>
          <w:rFonts w:ascii="Tele-GroteskEERegular" w:hAnsi="Tele-GroteskEERegular" w:cs="Tahoma"/>
          <w:sz w:val="24"/>
          <w:szCs w:val="24"/>
        </w:rPr>
      </w:pPr>
    </w:p>
    <w:p w:rsidR="0063395F" w:rsidRDefault="0063395F" w:rsidP="0063395F">
      <w:pPr>
        <w:pStyle w:val="ListParagraph"/>
        <w:tabs>
          <w:tab w:val="left" w:pos="2268"/>
        </w:tabs>
        <w:ind w:left="644"/>
        <w:jc w:val="center"/>
        <w:rPr>
          <w:rFonts w:ascii="Tele-GroteskEERegular" w:hAnsi="Tele-GroteskEERegular" w:cs="Tahoma"/>
          <w:sz w:val="24"/>
          <w:szCs w:val="24"/>
        </w:rPr>
      </w:pPr>
    </w:p>
    <w:p w:rsidR="0063395F" w:rsidRDefault="0063395F" w:rsidP="004354E9">
      <w:pPr>
        <w:pStyle w:val="ListParagraph"/>
        <w:tabs>
          <w:tab w:val="left" w:pos="2268"/>
        </w:tabs>
        <w:ind w:left="644"/>
        <w:jc w:val="both"/>
        <w:rPr>
          <w:rFonts w:ascii="Tele-GroteskEERegular" w:hAnsi="Tele-GroteskEERegular" w:cs="Tahoma"/>
          <w:sz w:val="24"/>
          <w:szCs w:val="24"/>
        </w:rPr>
      </w:pPr>
      <w:r>
        <w:rPr>
          <w:rFonts w:ascii="Tele-GroteskEERegular" w:hAnsi="Tele-GroteskEERegular" w:cs="Tahoma"/>
          <w:sz w:val="24"/>
          <w:szCs w:val="24"/>
        </w:rPr>
        <w:t xml:space="preserve">Predmetom nájmu je miestnosť č. 3 o výmere 19,14 m2. </w:t>
      </w:r>
    </w:p>
    <w:p w:rsidR="0063395F" w:rsidRDefault="0063395F" w:rsidP="0063395F">
      <w:pPr>
        <w:ind w:firstLine="644"/>
        <w:jc w:val="both"/>
        <w:rPr>
          <w:rFonts w:ascii="Tele-GroteskEERegular" w:hAnsi="Tele-GroteskEERegular" w:cs="Tahoma"/>
          <w:sz w:val="24"/>
          <w:szCs w:val="24"/>
        </w:rPr>
      </w:pPr>
      <w:r w:rsidRPr="0047646A">
        <w:rPr>
          <w:rFonts w:ascii="Tele-GroteskEERegular" w:hAnsi="Tele-GroteskEERegular" w:cs="Tahoma"/>
          <w:sz w:val="24"/>
          <w:szCs w:val="24"/>
        </w:rPr>
        <w:t>Výška nájomného za predmet nájmu je stanovená dohodou v zmysle zákona o cenách č. 18/1996</w:t>
      </w:r>
    </w:p>
    <w:p w:rsidR="0063395F" w:rsidRPr="0047646A" w:rsidRDefault="0063395F" w:rsidP="0063395F">
      <w:pPr>
        <w:ind w:firstLine="644"/>
        <w:jc w:val="both"/>
        <w:rPr>
          <w:rFonts w:ascii="Tele-GroteskEERegular" w:hAnsi="Tele-GroteskEERegular" w:cs="Tahoma"/>
          <w:sz w:val="24"/>
          <w:szCs w:val="24"/>
        </w:rPr>
      </w:pPr>
      <w:proofErr w:type="spellStart"/>
      <w:r w:rsidRPr="0047646A">
        <w:rPr>
          <w:rFonts w:ascii="Tele-GroteskEERegular" w:hAnsi="Tele-GroteskEERegular" w:cs="Tahoma"/>
          <w:sz w:val="24"/>
          <w:szCs w:val="24"/>
        </w:rPr>
        <w:t>Z.z</w:t>
      </w:r>
      <w:proofErr w:type="spellEnd"/>
      <w:r w:rsidRPr="0047646A">
        <w:rPr>
          <w:rFonts w:ascii="Tele-GroteskEERegular" w:hAnsi="Tele-GroteskEERegular" w:cs="Tahoma"/>
          <w:sz w:val="24"/>
          <w:szCs w:val="24"/>
        </w:rPr>
        <w:t xml:space="preserve">., ktorý sa vykonáva vyhláškou MF SR č. 87/1996 </w:t>
      </w:r>
      <w:proofErr w:type="spellStart"/>
      <w:r w:rsidRPr="0047646A">
        <w:rPr>
          <w:rFonts w:ascii="Tele-GroteskEERegular" w:hAnsi="Tele-GroteskEERegular" w:cs="Tahoma"/>
          <w:sz w:val="24"/>
          <w:szCs w:val="24"/>
        </w:rPr>
        <w:t>Z.z</w:t>
      </w:r>
      <w:proofErr w:type="spellEnd"/>
      <w:r w:rsidRPr="0047646A">
        <w:rPr>
          <w:rFonts w:ascii="Tele-GroteskEERegular" w:hAnsi="Tele-GroteskEERegular" w:cs="Tahoma"/>
          <w:sz w:val="24"/>
          <w:szCs w:val="24"/>
        </w:rPr>
        <w:t xml:space="preserve">. v znení neskorších predpisov. </w:t>
      </w:r>
    </w:p>
    <w:p w:rsidR="0063395F" w:rsidRDefault="0063395F" w:rsidP="0063395F">
      <w:pPr>
        <w:ind w:left="709"/>
        <w:jc w:val="both"/>
        <w:rPr>
          <w:rFonts w:ascii="Tele-GroteskEERegular" w:hAnsi="Tele-GroteskEERegular" w:cs="Tahoma"/>
          <w:sz w:val="24"/>
          <w:szCs w:val="24"/>
        </w:rPr>
      </w:pPr>
    </w:p>
    <w:bookmarkStart w:id="0" w:name="_MON_1184587720"/>
    <w:bookmarkEnd w:id="0"/>
    <w:bookmarkStart w:id="1" w:name="_MON_1150277457"/>
    <w:bookmarkEnd w:id="1"/>
    <w:p w:rsidR="004354E9" w:rsidRDefault="00EB1CFF" w:rsidP="00EB1CFF">
      <w:pPr>
        <w:ind w:left="709"/>
        <w:jc w:val="both"/>
        <w:rPr>
          <w:rFonts w:ascii="Tele-GroteskEERegular" w:hAnsi="Tele-GroteskEERegular" w:cs="Tahoma"/>
          <w:sz w:val="24"/>
          <w:szCs w:val="24"/>
        </w:rPr>
      </w:pPr>
      <w:r w:rsidRPr="00D30CE0">
        <w:rPr>
          <w:szCs w:val="22"/>
        </w:rPr>
        <w:object w:dxaOrig="10235" w:dyaOrig="4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225.4pt" o:ole="" fillcolor="window">
            <v:imagedata r:id="rId12" o:title=""/>
          </v:shape>
          <o:OLEObject Type="Embed" ProgID="Excel.Sheet.8" ShapeID="_x0000_i1025" DrawAspect="Content" ObjectID="_1587453712" r:id="rId13"/>
        </w:object>
      </w:r>
    </w:p>
    <w:p w:rsidR="00EB1CFF" w:rsidRDefault="008263B6" w:rsidP="00EB1CFF">
      <w:pPr>
        <w:pStyle w:val="ListParagraph"/>
        <w:numPr>
          <w:ilvl w:val="0"/>
          <w:numId w:val="42"/>
        </w:numPr>
        <w:jc w:val="both"/>
        <w:rPr>
          <w:rFonts w:ascii="Tele-GroteskEERegular" w:hAnsi="Tele-GroteskEERegular" w:cs="Tahoma"/>
          <w:sz w:val="24"/>
          <w:szCs w:val="24"/>
        </w:rPr>
      </w:pPr>
      <w:r w:rsidRPr="00EB1CFF">
        <w:rPr>
          <w:rFonts w:ascii="Tele-GroteskEERegular" w:hAnsi="Tele-GroteskEERegular" w:cs="Tahoma"/>
          <w:sz w:val="24"/>
          <w:szCs w:val="24"/>
        </w:rPr>
        <w:t xml:space="preserve">Ruší sa článok </w:t>
      </w:r>
      <w:r w:rsidR="00EB1CFF" w:rsidRPr="00EB1CFF">
        <w:rPr>
          <w:rFonts w:ascii="Tele-GroteskEERegular" w:hAnsi="Tele-GroteskEERegular" w:cs="Tahoma"/>
          <w:sz w:val="24"/>
          <w:szCs w:val="24"/>
        </w:rPr>
        <w:t>VI.</w:t>
      </w:r>
      <w:r w:rsidRPr="00EB1CFF">
        <w:rPr>
          <w:rFonts w:ascii="Tele-GroteskEERegular" w:hAnsi="Tele-GroteskEERegular" w:cs="Tahoma"/>
          <w:sz w:val="24"/>
          <w:szCs w:val="24"/>
        </w:rPr>
        <w:t xml:space="preserve"> v celom znení a nahrádza sa novým znením:</w:t>
      </w:r>
    </w:p>
    <w:p w:rsidR="00EB1CFF" w:rsidRDefault="00EB1CFF" w:rsidP="00EB1CFF">
      <w:pPr>
        <w:pStyle w:val="ListParagraph"/>
        <w:ind w:left="644"/>
        <w:jc w:val="center"/>
        <w:rPr>
          <w:rFonts w:ascii="Tele-GroteskEERegular" w:hAnsi="Tele-GroteskEERegular" w:cs="Tahoma"/>
          <w:sz w:val="24"/>
          <w:szCs w:val="24"/>
        </w:rPr>
      </w:pPr>
    </w:p>
    <w:p w:rsidR="00EB1CFF" w:rsidRDefault="00EB1CFF" w:rsidP="00EB1CFF">
      <w:pPr>
        <w:pStyle w:val="ListParagraph"/>
        <w:ind w:left="644"/>
        <w:jc w:val="center"/>
        <w:rPr>
          <w:rFonts w:ascii="Tele-GroteskEERegular" w:hAnsi="Tele-GroteskEERegular" w:cs="Tahoma"/>
          <w:sz w:val="24"/>
          <w:szCs w:val="24"/>
        </w:rPr>
      </w:pPr>
      <w:r>
        <w:rPr>
          <w:rFonts w:ascii="Tele-GroteskEERegular" w:hAnsi="Tele-GroteskEERegular" w:cs="Tahoma"/>
          <w:sz w:val="24"/>
          <w:szCs w:val="24"/>
        </w:rPr>
        <w:t>VI.</w:t>
      </w:r>
    </w:p>
    <w:p w:rsidR="00EB1CFF" w:rsidRPr="00EB1CFF" w:rsidRDefault="00EB1CFF" w:rsidP="00EB1CFF">
      <w:pPr>
        <w:tabs>
          <w:tab w:val="num" w:pos="709"/>
        </w:tabs>
        <w:ind w:left="709" w:right="-2"/>
        <w:contextualSpacing/>
        <w:jc w:val="both"/>
        <w:rPr>
          <w:rFonts w:ascii="Tele-GroteskEERegular" w:hAnsi="Tele-GroteskEERegular" w:cs="Tahoma"/>
          <w:b/>
          <w:color w:val="FF0000"/>
          <w:sz w:val="24"/>
          <w:szCs w:val="24"/>
        </w:rPr>
      </w:pPr>
      <w:r w:rsidRPr="00EB1CFF">
        <w:rPr>
          <w:rFonts w:ascii="Tele-GroteskEENor" w:hAnsi="Tele-GroteskEENor"/>
          <w:sz w:val="24"/>
        </w:rPr>
        <w:t>Zmluvné strany sa dohodli, že prenajímateľ je oprávnený výšku nájomného jednostranne upravovať jedenkrát v kalendárnom roku</w:t>
      </w:r>
      <w:r w:rsidRPr="00EB1CFF">
        <w:rPr>
          <w:rFonts w:ascii="Tele-GroteskEENor" w:hAnsi="Tele-GroteskEENor"/>
          <w:sz w:val="24"/>
          <w:szCs w:val="18"/>
        </w:rPr>
        <w:t xml:space="preserve"> o percento zodpovedajúce ročnej miere  inflácie v Slovenskej republike za predchádzajúci kalendárny rok vyhlasovanej Štatistickým úradom Slovenskej republiky meranej spotrebiteľskou infláciou (ďalej len „Index“) v jeho oficiálne zverejnených dokumentoch. Nájomné sa v takomto prípade upraví spätne k 1. januáru roka, v ktorom si prenajímateľ uplatní zvýšenie nájomného. </w:t>
      </w:r>
      <w:r w:rsidRPr="00EB1CFF">
        <w:rPr>
          <w:rFonts w:ascii="Tele-GroteskEENor" w:hAnsi="Tele-GroteskEENor"/>
          <w:sz w:val="24"/>
        </w:rPr>
        <w:t xml:space="preserve">Právo zvýšenia nájomného podľa tohto bodu </w:t>
      </w:r>
      <w:r w:rsidRPr="00EB1CFF">
        <w:rPr>
          <w:rFonts w:ascii="Tele-GroteskEENor" w:hAnsi="Tele-GroteskEENor"/>
          <w:sz w:val="24"/>
          <w:szCs w:val="18"/>
        </w:rPr>
        <w:t>môže prenajímateľ uplatniť prvýkrát v roku 2019</w:t>
      </w:r>
      <w:r w:rsidRPr="00EB1CFF">
        <w:rPr>
          <w:rFonts w:ascii="Tele-GroteskEENor" w:hAnsi="Tele-GroteskEENor"/>
          <w:i/>
          <w:color w:val="FF0000"/>
          <w:sz w:val="24"/>
          <w:szCs w:val="18"/>
        </w:rPr>
        <w:t xml:space="preserve"> </w:t>
      </w:r>
      <w:r w:rsidRPr="00EB1CFF">
        <w:rPr>
          <w:rFonts w:ascii="Tele-GroteskEENor" w:hAnsi="Tele-GroteskEENor"/>
          <w:sz w:val="24"/>
          <w:szCs w:val="18"/>
        </w:rPr>
        <w:t>o infláciu za rok 2018. Právo zvýšenia nájomného podľa tohto bodu môže prenajímateľ uplatniť len jedenkrát za obdobie kalendárneho roka. V prípade, že toto právo prenajímateľ neuplatní v období kalendárneho roka, nasledujúceho po kalendárnom roku, za ktorý bola ročná miera inflácie meraná Indexom a vyhlásená Štatistickým úradom Slovenskej republiky, stráca nárok uplatňovať právo na zvýšenie nájomného za predmetný rok v nasledujúcich rokoch trvania tejto zmluvy. Úpravu nájomného si prenajímateľ uplatní tak, že nájomné v upravenej výške vyfakturuje nájomcovi, resp. že nájomcovi vyfakturuje rozdiel rovnajúci sa úprave nájomného.</w:t>
      </w:r>
    </w:p>
    <w:p w:rsidR="008263B6" w:rsidRPr="00EB1CFF" w:rsidRDefault="008263B6" w:rsidP="00EB1CFF">
      <w:pPr>
        <w:pStyle w:val="ListParagraph"/>
        <w:ind w:left="644"/>
        <w:jc w:val="both"/>
        <w:rPr>
          <w:rFonts w:ascii="Tele-GroteskEERegular" w:hAnsi="Tele-GroteskEERegular" w:cs="Tahoma"/>
          <w:sz w:val="24"/>
          <w:szCs w:val="24"/>
        </w:rPr>
      </w:pPr>
      <w:r w:rsidRPr="00EB1CFF">
        <w:rPr>
          <w:rFonts w:ascii="Tele-GroteskEERegular" w:hAnsi="Tele-GroteskEERegular" w:cs="Tahoma"/>
          <w:sz w:val="24"/>
          <w:szCs w:val="24"/>
        </w:rPr>
        <w:t xml:space="preserve"> </w:t>
      </w:r>
    </w:p>
    <w:p w:rsidR="00586890" w:rsidRPr="00B36B26" w:rsidRDefault="00B36B26" w:rsidP="000B4CB7">
      <w:pPr>
        <w:numPr>
          <w:ilvl w:val="0"/>
          <w:numId w:val="37"/>
        </w:numPr>
        <w:tabs>
          <w:tab w:val="clear" w:pos="720"/>
          <w:tab w:val="num" w:pos="284"/>
          <w:tab w:val="left" w:pos="2268"/>
        </w:tabs>
        <w:ind w:left="284" w:hanging="284"/>
        <w:jc w:val="both"/>
        <w:rPr>
          <w:rFonts w:ascii="Tele-GroteskEERegular" w:hAnsi="Tele-GroteskEERegular" w:cs="Tahoma"/>
          <w:sz w:val="24"/>
          <w:szCs w:val="24"/>
        </w:rPr>
      </w:pPr>
      <w:r w:rsidRPr="00B36B26">
        <w:rPr>
          <w:rFonts w:ascii="Tele-GroteskEERegular" w:hAnsi="Tele-GroteskEERegular" w:cs="Tahoma"/>
          <w:sz w:val="24"/>
          <w:szCs w:val="24"/>
        </w:rPr>
        <w:t>Ostatné ustanovenia Zmluvy zostávajú nedotknuté</w:t>
      </w:r>
      <w:r>
        <w:rPr>
          <w:rFonts w:ascii="Tele-GroteskEERegular" w:hAnsi="Tele-GroteskEERegular" w:cs="Tahoma"/>
          <w:sz w:val="24"/>
          <w:szCs w:val="24"/>
        </w:rPr>
        <w:t>.</w:t>
      </w:r>
    </w:p>
    <w:p w:rsidR="00113833" w:rsidRDefault="00113833" w:rsidP="000730A8">
      <w:pPr>
        <w:tabs>
          <w:tab w:val="left" w:pos="2268"/>
        </w:tabs>
        <w:jc w:val="both"/>
        <w:rPr>
          <w:rFonts w:ascii="Tele-GroteskEERegular" w:hAnsi="Tele-GroteskEERegular" w:cs="Tahoma"/>
          <w:b/>
          <w:color w:val="FF0000"/>
          <w:sz w:val="24"/>
          <w:szCs w:val="24"/>
        </w:rPr>
      </w:pPr>
    </w:p>
    <w:p w:rsidR="000730A8" w:rsidRDefault="000730A8" w:rsidP="000730A8">
      <w:pPr>
        <w:tabs>
          <w:tab w:val="left" w:pos="2268"/>
        </w:tabs>
        <w:jc w:val="center"/>
        <w:rPr>
          <w:rFonts w:ascii="Tele-GroteskEERegular" w:hAnsi="Tele-GroteskEERegular" w:cs="Tahoma"/>
          <w:b/>
          <w:sz w:val="24"/>
          <w:szCs w:val="24"/>
        </w:rPr>
      </w:pPr>
      <w:r>
        <w:rPr>
          <w:rFonts w:ascii="Tele-GroteskEERegular" w:hAnsi="Tele-GroteskEERegular" w:cs="Tahoma"/>
          <w:b/>
          <w:sz w:val="24"/>
          <w:szCs w:val="24"/>
        </w:rPr>
        <w:t>Čl. II</w:t>
      </w:r>
    </w:p>
    <w:p w:rsidR="000730A8" w:rsidRPr="000730A8" w:rsidRDefault="000730A8" w:rsidP="000730A8">
      <w:pPr>
        <w:tabs>
          <w:tab w:val="left" w:pos="2268"/>
        </w:tabs>
        <w:jc w:val="center"/>
        <w:rPr>
          <w:rFonts w:ascii="Tele-GroteskEERegular" w:hAnsi="Tele-GroteskEERegular" w:cs="Tahoma"/>
          <w:b/>
          <w:sz w:val="24"/>
          <w:szCs w:val="24"/>
        </w:rPr>
      </w:pPr>
      <w:r>
        <w:rPr>
          <w:rFonts w:ascii="Tele-GroteskEERegular" w:hAnsi="Tele-GroteskEERegular" w:cs="Tahoma"/>
          <w:b/>
          <w:sz w:val="24"/>
          <w:szCs w:val="24"/>
        </w:rPr>
        <w:t>Záverečné ustanovenia</w:t>
      </w:r>
    </w:p>
    <w:p w:rsidR="004860CF" w:rsidRPr="004860CF" w:rsidRDefault="004860CF" w:rsidP="004860CF">
      <w:pPr>
        <w:tabs>
          <w:tab w:val="left" w:pos="2268"/>
        </w:tabs>
        <w:jc w:val="both"/>
        <w:rPr>
          <w:rFonts w:ascii="Tele-GroteskEERegular" w:hAnsi="Tele-GroteskEERegular" w:cs="Tahoma"/>
          <w:sz w:val="24"/>
          <w:szCs w:val="24"/>
        </w:rPr>
      </w:pPr>
    </w:p>
    <w:p w:rsidR="004860CF" w:rsidRPr="00E0231F" w:rsidRDefault="004860CF" w:rsidP="00E0231F">
      <w:pPr>
        <w:numPr>
          <w:ilvl w:val="0"/>
          <w:numId w:val="41"/>
        </w:numPr>
        <w:tabs>
          <w:tab w:val="clear" w:pos="720"/>
        </w:tabs>
        <w:ind w:left="284" w:hanging="284"/>
        <w:jc w:val="both"/>
        <w:rPr>
          <w:rFonts w:ascii="Tele-GroteskEERegular" w:hAnsi="Tele-GroteskEERegular"/>
          <w:sz w:val="24"/>
        </w:rPr>
      </w:pPr>
      <w:r w:rsidRPr="00E0231F">
        <w:rPr>
          <w:rFonts w:ascii="Tele-GroteskEERegular" w:hAnsi="Tele-GroteskEERegular"/>
          <w:sz w:val="24"/>
        </w:rPr>
        <w:t xml:space="preserve">Zmluvné strany prehlasujú, že ich zmluvná voľnosť nie je obmedzená a že </w:t>
      </w:r>
      <w:r w:rsidR="00E0231F">
        <w:rPr>
          <w:rFonts w:ascii="Tele-GroteskEERegular" w:hAnsi="Tele-GroteskEERegular"/>
          <w:sz w:val="24"/>
        </w:rPr>
        <w:t>tento dodatok č.</w:t>
      </w:r>
      <w:r w:rsidR="00EB1CFF">
        <w:rPr>
          <w:rFonts w:ascii="Tele-GroteskEERegular" w:hAnsi="Tele-GroteskEERegular"/>
          <w:sz w:val="24"/>
        </w:rPr>
        <w:t xml:space="preserve"> 4</w:t>
      </w:r>
      <w:r w:rsidRPr="00E0231F">
        <w:rPr>
          <w:rFonts w:ascii="Tele-GroteskEERegular" w:hAnsi="Tele-GroteskEERegular"/>
          <w:sz w:val="24"/>
        </w:rPr>
        <w:t xml:space="preserve"> je ich slobodným a vážne mieneným prejavom vôle, je určit</w:t>
      </w:r>
      <w:r w:rsidR="00CE5923">
        <w:rPr>
          <w:rFonts w:ascii="Tele-GroteskEERegular" w:hAnsi="Tele-GroteskEERegular"/>
          <w:sz w:val="24"/>
        </w:rPr>
        <w:t>ý</w:t>
      </w:r>
      <w:r w:rsidRPr="00E0231F">
        <w:rPr>
          <w:rFonts w:ascii="Tele-GroteskEERegular" w:hAnsi="Tele-GroteskEERegular"/>
          <w:sz w:val="24"/>
        </w:rPr>
        <w:t>, zrozumiteľn</w:t>
      </w:r>
      <w:r w:rsidR="00CE5923">
        <w:rPr>
          <w:rFonts w:ascii="Tele-GroteskEERegular" w:hAnsi="Tele-GroteskEERegular"/>
          <w:sz w:val="24"/>
        </w:rPr>
        <w:t>ý</w:t>
      </w:r>
      <w:r w:rsidRPr="00E0231F">
        <w:rPr>
          <w:rFonts w:ascii="Tele-GroteskEERegular" w:hAnsi="Tele-GroteskEERegular"/>
          <w:sz w:val="24"/>
        </w:rPr>
        <w:t xml:space="preserve"> a vykonan</w:t>
      </w:r>
      <w:r w:rsidR="00CE5923">
        <w:rPr>
          <w:rFonts w:ascii="Tele-GroteskEERegular" w:hAnsi="Tele-GroteskEERegular"/>
          <w:sz w:val="24"/>
        </w:rPr>
        <w:t>ý</w:t>
      </w:r>
      <w:r w:rsidRPr="00E0231F">
        <w:rPr>
          <w:rFonts w:ascii="Tele-GroteskEERegular" w:hAnsi="Tele-GroteskEERegular"/>
          <w:sz w:val="24"/>
        </w:rPr>
        <w:t xml:space="preserve"> v predpísanej právnej </w:t>
      </w:r>
      <w:r w:rsidRPr="00E0231F">
        <w:rPr>
          <w:rFonts w:ascii="Tele-GroteskEERegular" w:hAnsi="Tele-GroteskEERegular"/>
          <w:sz w:val="24"/>
        </w:rPr>
        <w:lastRenderedPageBreak/>
        <w:t>forme bez akejkoľvek tiesne ktorejkoľvek zo zmluvných strán za vzájomne dohodnutých zmluvných podmienok.</w:t>
      </w:r>
    </w:p>
    <w:p w:rsidR="00A54A90" w:rsidRPr="00E0231F" w:rsidRDefault="00A54A90" w:rsidP="00E0231F">
      <w:pPr>
        <w:tabs>
          <w:tab w:val="left" w:pos="2268"/>
        </w:tabs>
        <w:ind w:left="284"/>
        <w:jc w:val="both"/>
        <w:rPr>
          <w:rFonts w:ascii="Tele-GroteskEERegular" w:hAnsi="Tele-GroteskEERegular"/>
          <w:b/>
          <w:color w:val="FF0000"/>
          <w:sz w:val="24"/>
        </w:rPr>
      </w:pPr>
    </w:p>
    <w:p w:rsidR="00EB1CFF" w:rsidRDefault="00EB1CFF" w:rsidP="00EB1CFF">
      <w:pPr>
        <w:pStyle w:val="ListParagraph"/>
        <w:numPr>
          <w:ilvl w:val="0"/>
          <w:numId w:val="41"/>
        </w:numPr>
        <w:tabs>
          <w:tab w:val="clear" w:pos="720"/>
          <w:tab w:val="num" w:pos="360"/>
        </w:tabs>
        <w:ind w:left="284" w:hanging="284"/>
        <w:jc w:val="both"/>
        <w:rPr>
          <w:rFonts w:ascii="Tele-GroteskNor" w:hAnsi="Tele-GroteskNor"/>
          <w:sz w:val="24"/>
          <w:szCs w:val="24"/>
        </w:rPr>
      </w:pPr>
      <w:r w:rsidRPr="00EB1CFF">
        <w:rPr>
          <w:rFonts w:ascii="Tele-GroteskEERegular" w:hAnsi="Tele-GroteskEERegular"/>
          <w:sz w:val="24"/>
        </w:rPr>
        <w:t xml:space="preserve">Tento dodatok č. </w:t>
      </w:r>
      <w:r>
        <w:rPr>
          <w:rFonts w:ascii="Tele-GroteskEERegular" w:hAnsi="Tele-GroteskEERegular"/>
          <w:sz w:val="24"/>
        </w:rPr>
        <w:t>4</w:t>
      </w:r>
      <w:r w:rsidRPr="00EB1CFF">
        <w:rPr>
          <w:rFonts w:ascii="Tele-GroteskEERegular" w:hAnsi="Tele-GroteskEERegular" w:cs="Tahoma"/>
          <w:i/>
          <w:color w:val="FF0000"/>
          <w:sz w:val="24"/>
          <w:szCs w:val="24"/>
        </w:rPr>
        <w:t xml:space="preserve"> </w:t>
      </w:r>
      <w:r w:rsidRPr="00EB1CFF">
        <w:rPr>
          <w:rFonts w:ascii="Tele-GroteskNor" w:hAnsi="Tele-GroteskNor"/>
          <w:sz w:val="24"/>
          <w:szCs w:val="24"/>
        </w:rPr>
        <w:t>nadobúda platnosť dňom jeho podpísania zmluv</w:t>
      </w:r>
      <w:r w:rsidRPr="00EB1CFF">
        <w:rPr>
          <w:rFonts w:ascii="Tele-GroteskNor" w:hAnsi="Tele-GroteskNor"/>
          <w:sz w:val="24"/>
          <w:szCs w:val="24"/>
        </w:rPr>
        <w:softHyphen/>
        <w:t>nými stranami a účinnosť dňom nasledujúcim po dni jeho zverejnenia v súlade s ustanoveniami zákona č. 211/2000 Z.z. o slobodnom prístupe k informáciám.</w:t>
      </w:r>
    </w:p>
    <w:p w:rsidR="00EB1CFF" w:rsidRPr="00EB1CFF" w:rsidRDefault="00EB1CFF" w:rsidP="00EB1CFF">
      <w:pPr>
        <w:pStyle w:val="ListParagraph"/>
        <w:ind w:left="284" w:hanging="284"/>
        <w:jc w:val="both"/>
        <w:rPr>
          <w:rFonts w:ascii="Tele-GroteskNor" w:hAnsi="Tele-GroteskNor"/>
          <w:sz w:val="24"/>
          <w:szCs w:val="24"/>
        </w:rPr>
      </w:pPr>
    </w:p>
    <w:p w:rsidR="00EB1CFF" w:rsidRPr="00BF6EB1" w:rsidRDefault="00EB1CFF" w:rsidP="00025342">
      <w:pPr>
        <w:pStyle w:val="ListParagraph"/>
        <w:numPr>
          <w:ilvl w:val="0"/>
          <w:numId w:val="41"/>
        </w:numPr>
        <w:ind w:left="284" w:hanging="284"/>
        <w:jc w:val="both"/>
        <w:rPr>
          <w:rFonts w:ascii="Tele-GroteskNor" w:hAnsi="Tele-GroteskNor" w:cs="Tahoma"/>
          <w:color w:val="FF0000"/>
          <w:sz w:val="24"/>
          <w:szCs w:val="24"/>
        </w:rPr>
      </w:pPr>
      <w:r w:rsidRPr="00BF6EB1">
        <w:rPr>
          <w:rFonts w:ascii="Tele-GroteskEERegular" w:hAnsi="Tele-GroteskEERegular"/>
          <w:sz w:val="24"/>
        </w:rPr>
        <w:t xml:space="preserve">Tento dodatok č. </w:t>
      </w:r>
      <w:r w:rsidRPr="00BF6EB1">
        <w:rPr>
          <w:rFonts w:ascii="Tele-GroteskEERegular" w:hAnsi="Tele-GroteskEERegular"/>
          <w:sz w:val="24"/>
        </w:rPr>
        <w:t>4</w:t>
      </w:r>
      <w:r w:rsidRPr="00BF6EB1">
        <w:rPr>
          <w:rFonts w:ascii="Tele-GroteskEERegular" w:hAnsi="Tele-GroteskEERegular" w:cs="Tahoma"/>
          <w:i/>
          <w:color w:val="FF0000"/>
          <w:sz w:val="24"/>
          <w:szCs w:val="24"/>
        </w:rPr>
        <w:t xml:space="preserve"> </w:t>
      </w:r>
      <w:r w:rsidRPr="00BF6EB1">
        <w:rPr>
          <w:rFonts w:ascii="Tele-GroteskNor" w:hAnsi="Tele-GroteskNor" w:cs="Tahoma"/>
          <w:sz w:val="24"/>
          <w:szCs w:val="24"/>
        </w:rPr>
        <w:t xml:space="preserve"> </w:t>
      </w:r>
      <w:r w:rsidRPr="00BF6EB1">
        <w:rPr>
          <w:rFonts w:ascii="Tele-GroteskNor" w:hAnsi="Tele-GroteskNor"/>
          <w:sz w:val="24"/>
          <w:szCs w:val="24"/>
        </w:rPr>
        <w:t>je povinne zverejňovanou zmluvou v zmysle § 5a zákona č. 211/2000 Z.z. o slobodnom prístupe k informáciám v znení neskorších predpisov.</w:t>
      </w:r>
      <w:r w:rsidRPr="00BF6EB1">
        <w:rPr>
          <w:rFonts w:ascii="Tele-GroteskNor" w:hAnsi="Tele-GroteskNor" w:cs="Arial"/>
          <w:sz w:val="24"/>
          <w:szCs w:val="24"/>
        </w:rPr>
        <w:t xml:space="preserve"> </w:t>
      </w:r>
      <w:r w:rsidRPr="00BF6EB1">
        <w:rPr>
          <w:rFonts w:ascii="Tele-GroteskNor" w:hAnsi="Tele-GroteskNor" w:cs="Tahoma"/>
          <w:sz w:val="24"/>
          <w:szCs w:val="24"/>
        </w:rPr>
        <w:t>Prenajímateľ</w:t>
      </w:r>
      <w:r w:rsidRPr="00BF6EB1">
        <w:rPr>
          <w:rFonts w:ascii="Tele-GroteskNor" w:hAnsi="Tele-GroteskNor" w:cs="Arial"/>
          <w:sz w:val="24"/>
          <w:szCs w:val="24"/>
        </w:rPr>
        <w:t xml:space="preserve"> sa zaväzuje zverejniť tento </w:t>
      </w:r>
      <w:r w:rsidRPr="00BF6EB1">
        <w:rPr>
          <w:rFonts w:ascii="Tele-GroteskEERegular" w:hAnsi="Tele-GroteskEERegular"/>
          <w:sz w:val="24"/>
        </w:rPr>
        <w:t xml:space="preserve">dodatok č. </w:t>
      </w:r>
      <w:r w:rsidRPr="00BF6EB1">
        <w:rPr>
          <w:rFonts w:ascii="Tele-GroteskEERegular" w:hAnsi="Tele-GroteskEERegular"/>
          <w:sz w:val="24"/>
        </w:rPr>
        <w:t>4</w:t>
      </w:r>
      <w:r w:rsidRPr="00BF6EB1">
        <w:rPr>
          <w:rFonts w:ascii="Tele-GroteskNor" w:hAnsi="Tele-GroteskNor" w:cs="Arial"/>
          <w:sz w:val="24"/>
          <w:szCs w:val="24"/>
        </w:rPr>
        <w:t xml:space="preserve">, resp. zabezpečiť jeho zverejnenie, v súlade s ustanoveniami zákona č. </w:t>
      </w:r>
      <w:r w:rsidRPr="00BF6EB1">
        <w:rPr>
          <w:rFonts w:ascii="Tele-GroteskNor" w:hAnsi="Tele-GroteskNor"/>
          <w:sz w:val="24"/>
          <w:szCs w:val="24"/>
        </w:rPr>
        <w:t xml:space="preserve">211/2000 Z.z. o slobodnom prístupe k informáciám, </w:t>
      </w:r>
      <w:r w:rsidRPr="00BF6EB1">
        <w:rPr>
          <w:rFonts w:ascii="Tele-GroteskNor" w:hAnsi="Tele-GroteskNor" w:cs="Arial"/>
          <w:sz w:val="24"/>
          <w:szCs w:val="24"/>
        </w:rPr>
        <w:t>a to bezodkladne po jeho uzavretí</w:t>
      </w:r>
      <w:r w:rsidR="00BF6EB1" w:rsidRPr="00BF6EB1">
        <w:rPr>
          <w:rFonts w:ascii="Tele-GroteskNor" w:hAnsi="Tele-GroteskNor" w:cs="Arial"/>
          <w:sz w:val="24"/>
          <w:szCs w:val="24"/>
        </w:rPr>
        <w:t>.</w:t>
      </w:r>
    </w:p>
    <w:p w:rsidR="004860CF" w:rsidRPr="004860CF" w:rsidRDefault="004860CF" w:rsidP="004860CF">
      <w:pPr>
        <w:tabs>
          <w:tab w:val="left" w:pos="2268"/>
        </w:tabs>
        <w:jc w:val="both"/>
        <w:rPr>
          <w:rFonts w:ascii="Tele-GroteskEERegular" w:hAnsi="Tele-GroteskEERegular"/>
          <w:sz w:val="24"/>
        </w:rPr>
      </w:pPr>
    </w:p>
    <w:p w:rsidR="004860CF" w:rsidRDefault="004860CF" w:rsidP="00F553B1">
      <w:pPr>
        <w:numPr>
          <w:ilvl w:val="0"/>
          <w:numId w:val="41"/>
        </w:numPr>
        <w:tabs>
          <w:tab w:val="clear" w:pos="720"/>
        </w:tabs>
        <w:ind w:left="284" w:hanging="284"/>
        <w:jc w:val="both"/>
        <w:rPr>
          <w:rFonts w:ascii="Tele-GroteskEERegular" w:hAnsi="Tele-GroteskEERegular" w:cs="Tahoma"/>
          <w:sz w:val="24"/>
          <w:szCs w:val="24"/>
        </w:rPr>
      </w:pPr>
      <w:r w:rsidRPr="004860CF">
        <w:rPr>
          <w:rFonts w:ascii="Tele-GroteskEERegular" w:hAnsi="Tele-GroteskEERegular"/>
          <w:sz w:val="24"/>
        </w:rPr>
        <w:t xml:space="preserve"> </w:t>
      </w:r>
      <w:r w:rsidRPr="004860CF">
        <w:rPr>
          <w:rFonts w:ascii="Tele-GroteskEERegular" w:hAnsi="Tele-GroteskEERegular" w:cs="Tahoma"/>
          <w:sz w:val="24"/>
          <w:szCs w:val="24"/>
        </w:rPr>
        <w:t xml:space="preserve">Zmluvné strany si </w:t>
      </w:r>
      <w:r w:rsidR="00F553B1">
        <w:rPr>
          <w:rFonts w:ascii="Tele-GroteskEERegular" w:hAnsi="Tele-GroteskEERegular"/>
          <w:sz w:val="24"/>
        </w:rPr>
        <w:t xml:space="preserve">tento dodatok č. </w:t>
      </w:r>
      <w:r w:rsidR="00BF6EB1">
        <w:rPr>
          <w:rFonts w:ascii="Tele-GroteskEERegular" w:hAnsi="Tele-GroteskEERegular"/>
          <w:sz w:val="24"/>
        </w:rPr>
        <w:t>4</w:t>
      </w:r>
      <w:r w:rsidR="00F553B1">
        <w:rPr>
          <w:rFonts w:ascii="Tele-GroteskEERegular" w:hAnsi="Tele-GroteskEERegular" w:cs="Tahoma"/>
          <w:i/>
          <w:color w:val="FF0000"/>
          <w:sz w:val="24"/>
          <w:szCs w:val="24"/>
        </w:rPr>
        <w:t xml:space="preserve"> </w:t>
      </w:r>
      <w:r w:rsidRPr="004860CF">
        <w:rPr>
          <w:rFonts w:ascii="Tele-GroteskEERegular" w:hAnsi="Tele-GroteskEERegular" w:cs="Tahoma"/>
          <w:sz w:val="24"/>
          <w:szCs w:val="24"/>
        </w:rPr>
        <w:t xml:space="preserve"> prečítali, porozumeli</w:t>
      </w:r>
      <w:r w:rsidR="00F553B1">
        <w:rPr>
          <w:rFonts w:ascii="Tele-GroteskEERegular" w:hAnsi="Tele-GroteskEERegular" w:cs="Tahoma"/>
          <w:sz w:val="24"/>
          <w:szCs w:val="24"/>
        </w:rPr>
        <w:t xml:space="preserve"> mu</w:t>
      </w:r>
      <w:r w:rsidRPr="004860CF">
        <w:rPr>
          <w:rFonts w:ascii="Tele-GroteskEERegular" w:hAnsi="Tele-GroteskEERegular" w:cs="Tahoma"/>
          <w:sz w:val="24"/>
          <w:szCs w:val="24"/>
        </w:rPr>
        <w:t xml:space="preserve"> a na znak svojej slobodnej vôle a súhlasu s je</w:t>
      </w:r>
      <w:r w:rsidR="008E42A3">
        <w:rPr>
          <w:rFonts w:ascii="Tele-GroteskEERegular" w:hAnsi="Tele-GroteskEERegular" w:cs="Tahoma"/>
          <w:sz w:val="24"/>
          <w:szCs w:val="24"/>
        </w:rPr>
        <w:t>ho</w:t>
      </w:r>
      <w:r w:rsidRPr="004860CF">
        <w:rPr>
          <w:rFonts w:ascii="Tele-GroteskEERegular" w:hAnsi="Tele-GroteskEERegular" w:cs="Tahoma"/>
          <w:sz w:val="24"/>
          <w:szCs w:val="24"/>
        </w:rPr>
        <w:t xml:space="preserve"> obsahom, </w:t>
      </w:r>
      <w:r w:rsidR="00F553B1">
        <w:rPr>
          <w:rFonts w:ascii="Tele-GroteskEERegular" w:hAnsi="Tele-GroteskEERegular"/>
          <w:sz w:val="24"/>
        </w:rPr>
        <w:t xml:space="preserve">tento dodatok č. </w:t>
      </w:r>
      <w:r w:rsidR="00BF6EB1">
        <w:rPr>
          <w:rFonts w:ascii="Tele-GroteskEERegular" w:hAnsi="Tele-GroteskEERegular"/>
          <w:sz w:val="24"/>
        </w:rPr>
        <w:t>4</w:t>
      </w:r>
      <w:r w:rsidR="00F553B1">
        <w:rPr>
          <w:rFonts w:ascii="Tele-GroteskEERegular" w:hAnsi="Tele-GroteskEERegular" w:cs="Tahoma"/>
          <w:i/>
          <w:color w:val="FF0000"/>
          <w:sz w:val="24"/>
          <w:szCs w:val="24"/>
        </w:rPr>
        <w:t xml:space="preserve"> </w:t>
      </w:r>
      <w:r w:rsidRPr="004860CF">
        <w:rPr>
          <w:rFonts w:ascii="Tele-GroteskEERegular" w:hAnsi="Tele-GroteskEERegular" w:cs="Tahoma"/>
          <w:sz w:val="24"/>
          <w:szCs w:val="24"/>
        </w:rPr>
        <w:t>vlastnoručne podpísali.</w:t>
      </w:r>
    </w:p>
    <w:p w:rsidR="00BF6EB1" w:rsidRDefault="00BF6EB1" w:rsidP="00BF6EB1">
      <w:pPr>
        <w:pStyle w:val="ListParagraph"/>
        <w:rPr>
          <w:rFonts w:ascii="Tele-GroteskEERegular" w:hAnsi="Tele-GroteskEERegular" w:cs="Tahoma"/>
          <w:sz w:val="24"/>
          <w:szCs w:val="24"/>
        </w:rPr>
      </w:pPr>
    </w:p>
    <w:p w:rsidR="003F1E3A" w:rsidRPr="004860CF" w:rsidRDefault="003F1E3A" w:rsidP="00F553B1">
      <w:pPr>
        <w:numPr>
          <w:ilvl w:val="0"/>
          <w:numId w:val="41"/>
        </w:numPr>
        <w:tabs>
          <w:tab w:val="clear" w:pos="720"/>
        </w:tabs>
        <w:ind w:left="284" w:hanging="284"/>
        <w:jc w:val="both"/>
        <w:rPr>
          <w:rFonts w:ascii="Tele-GroteskEERegular" w:hAnsi="Tele-GroteskEERegular" w:cs="Tahoma"/>
          <w:sz w:val="24"/>
          <w:szCs w:val="24"/>
        </w:rPr>
      </w:pPr>
      <w:r>
        <w:rPr>
          <w:rFonts w:ascii="Tele-GroteskEERegular" w:hAnsi="Tele-GroteskEERegular"/>
          <w:sz w:val="24"/>
        </w:rPr>
        <w:t xml:space="preserve">Ak niektoré ustanovenia tohto dodatku č. </w:t>
      </w:r>
      <w:r w:rsidR="00BF6EB1">
        <w:rPr>
          <w:rFonts w:ascii="Tele-GroteskEERegular" w:hAnsi="Tele-GroteskEERegular"/>
          <w:sz w:val="24"/>
        </w:rPr>
        <w:t>4</w:t>
      </w:r>
      <w:r>
        <w:rPr>
          <w:rFonts w:ascii="Tele-GroteskEERegular" w:hAnsi="Tele-GroteskEERegular" w:cs="Tahoma"/>
          <w:i/>
          <w:color w:val="FF0000"/>
          <w:sz w:val="24"/>
          <w:szCs w:val="24"/>
        </w:rPr>
        <w:t xml:space="preserve"> </w:t>
      </w:r>
      <w:r>
        <w:rPr>
          <w:rFonts w:ascii="Tele-GroteskEERegular" w:hAnsi="Tele-GroteskEERegular"/>
          <w:sz w:val="24"/>
        </w:rPr>
        <w:t>nie sú cel</w:t>
      </w:r>
      <w:r>
        <w:rPr>
          <w:rFonts w:ascii="Tele-GroteskEERegular" w:hAnsi="Tele-GroteskEERegular"/>
          <w:sz w:val="24"/>
        </w:rPr>
        <w:softHyphen/>
        <w:t>kom alebo sčasti platné alebo účinné alebo neskôr stratia platnosť alebo účin</w:t>
      </w:r>
      <w:r>
        <w:rPr>
          <w:rFonts w:ascii="Tele-GroteskEERegular" w:hAnsi="Tele-GroteskEERegular"/>
          <w:sz w:val="24"/>
        </w:rPr>
        <w:softHyphen/>
        <w:t>nosť, nie je tým dotknu</w:t>
      </w:r>
      <w:r>
        <w:rPr>
          <w:rFonts w:ascii="Tele-GroteskEERegular" w:hAnsi="Tele-GroteskEERegular"/>
          <w:sz w:val="24"/>
        </w:rPr>
        <w:softHyphen/>
        <w:t>tá plat</w:t>
      </w:r>
      <w:r>
        <w:rPr>
          <w:rFonts w:ascii="Tele-GroteskEERegular" w:hAnsi="Tele-GroteskEERegular"/>
          <w:sz w:val="24"/>
        </w:rPr>
        <w:softHyphen/>
        <w:t>nosť ostat</w:t>
      </w:r>
      <w:r>
        <w:rPr>
          <w:rFonts w:ascii="Tele-GroteskEERegular" w:hAnsi="Tele-GroteskEERegular"/>
          <w:sz w:val="24"/>
        </w:rPr>
        <w:softHyphen/>
        <w:t>ných usta</w:t>
      </w:r>
      <w:r>
        <w:rPr>
          <w:rFonts w:ascii="Tele-GroteskEERegular" w:hAnsi="Tele-GroteskEERegular"/>
          <w:sz w:val="24"/>
        </w:rPr>
        <w:softHyphen/>
        <w:t>novení. Namie</w:t>
      </w:r>
      <w:r>
        <w:rPr>
          <w:rFonts w:ascii="Tele-GroteskEERegular" w:hAnsi="Tele-GroteskEERegular"/>
          <w:sz w:val="24"/>
        </w:rPr>
        <w:softHyphen/>
        <w:t>sto neplatných alebo neúčinných us</w:t>
      </w:r>
      <w:r>
        <w:rPr>
          <w:rFonts w:ascii="Tele-GroteskEERegular" w:hAnsi="Tele-GroteskEERegular"/>
          <w:sz w:val="24"/>
        </w:rPr>
        <w:softHyphen/>
        <w:t>tanove</w:t>
      </w:r>
      <w:r>
        <w:rPr>
          <w:rFonts w:ascii="Tele-GroteskEERegular" w:hAnsi="Tele-GroteskEERegular"/>
          <w:sz w:val="24"/>
        </w:rPr>
        <w:softHyphen/>
        <w:t>ní a na vyplnenie me</w:t>
      </w:r>
      <w:r>
        <w:rPr>
          <w:rFonts w:ascii="Tele-GroteskEERegular" w:hAnsi="Tele-GroteskEERegular"/>
          <w:sz w:val="24"/>
        </w:rPr>
        <w:softHyphen/>
        <w:t>dzier sa použi</w:t>
      </w:r>
      <w:r>
        <w:rPr>
          <w:rFonts w:ascii="Tele-GroteskEERegular" w:hAnsi="Tele-GroteskEERegular"/>
          <w:sz w:val="24"/>
        </w:rPr>
        <w:softHyphen/>
        <w:t>je úprava, ktorá, po</w:t>
      </w:r>
      <w:r>
        <w:rPr>
          <w:rFonts w:ascii="Tele-GroteskEERegular" w:hAnsi="Tele-GroteskEERegular"/>
          <w:sz w:val="24"/>
        </w:rPr>
        <w:softHyphen/>
        <w:t>kiaľ je to právne možné, sa čo najviac pri</w:t>
      </w:r>
      <w:r>
        <w:rPr>
          <w:rFonts w:ascii="Tele-GroteskEERegular" w:hAnsi="Tele-GroteskEERegular"/>
          <w:sz w:val="24"/>
        </w:rPr>
        <w:softHyphen/>
        <w:t>bli</w:t>
      </w:r>
      <w:r>
        <w:rPr>
          <w:rFonts w:ascii="Tele-GroteskEERegular" w:hAnsi="Tele-GroteskEERegular"/>
          <w:sz w:val="24"/>
        </w:rPr>
        <w:softHyphen/>
        <w:t>žuje zmy</w:t>
      </w:r>
      <w:r>
        <w:rPr>
          <w:rFonts w:ascii="Tele-GroteskEERegular" w:hAnsi="Tele-GroteskEERegular"/>
          <w:sz w:val="24"/>
        </w:rPr>
        <w:softHyphen/>
        <w:t xml:space="preserve">slu a účelu tohto dodatku č. </w:t>
      </w:r>
      <w:r w:rsidR="00BF6EB1">
        <w:rPr>
          <w:rFonts w:ascii="Tele-GroteskEERegular" w:hAnsi="Tele-GroteskEERegular"/>
          <w:sz w:val="24"/>
        </w:rPr>
        <w:t>4</w:t>
      </w:r>
      <w:r>
        <w:rPr>
          <w:rFonts w:ascii="Tele-GroteskEERegular" w:hAnsi="Tele-GroteskEERegular"/>
          <w:sz w:val="24"/>
        </w:rPr>
        <w:t>.</w:t>
      </w:r>
    </w:p>
    <w:p w:rsidR="004860CF" w:rsidRPr="004860CF" w:rsidRDefault="004860CF" w:rsidP="004860CF">
      <w:pPr>
        <w:tabs>
          <w:tab w:val="left" w:pos="2268"/>
        </w:tabs>
        <w:jc w:val="both"/>
        <w:rPr>
          <w:rFonts w:ascii="Tele-GroteskEERegular" w:hAnsi="Tele-GroteskEERegular" w:cs="Tahoma"/>
          <w:sz w:val="24"/>
          <w:szCs w:val="24"/>
        </w:rPr>
      </w:pPr>
    </w:p>
    <w:p w:rsidR="00F61D11" w:rsidRPr="00BF6EB1" w:rsidRDefault="00F553B1" w:rsidP="00F553B1">
      <w:pPr>
        <w:numPr>
          <w:ilvl w:val="0"/>
          <w:numId w:val="41"/>
        </w:numPr>
        <w:tabs>
          <w:tab w:val="clear" w:pos="720"/>
        </w:tabs>
        <w:ind w:left="284" w:hanging="284"/>
        <w:jc w:val="both"/>
        <w:rPr>
          <w:rFonts w:ascii="Tele-GroteskEERegular" w:hAnsi="Tele-GroteskEERegular" w:cs="Tahoma"/>
          <w:sz w:val="24"/>
          <w:szCs w:val="24"/>
        </w:rPr>
      </w:pPr>
      <w:r>
        <w:rPr>
          <w:rFonts w:ascii="Tele-GroteskEERegular" w:hAnsi="Tele-GroteskEERegular"/>
          <w:sz w:val="24"/>
        </w:rPr>
        <w:t xml:space="preserve">Tento dodatok č. </w:t>
      </w:r>
      <w:r w:rsidR="00BF6EB1">
        <w:rPr>
          <w:rFonts w:ascii="Tele-GroteskEERegular" w:hAnsi="Tele-GroteskEERegular"/>
          <w:sz w:val="24"/>
        </w:rPr>
        <w:t>4</w:t>
      </w:r>
      <w:r w:rsidR="004860CF" w:rsidRPr="004860CF">
        <w:rPr>
          <w:rFonts w:ascii="Tele-GroteskEERegular" w:hAnsi="Tele-GroteskEERegular"/>
          <w:sz w:val="24"/>
          <w:szCs w:val="24"/>
        </w:rPr>
        <w:t xml:space="preserve"> sa podpisuje v</w:t>
      </w:r>
      <w:r w:rsidR="00461E35">
        <w:rPr>
          <w:rFonts w:ascii="Tele-GroteskEERegular" w:hAnsi="Tele-GroteskEERegular"/>
          <w:sz w:val="24"/>
          <w:szCs w:val="24"/>
        </w:rPr>
        <w:t xml:space="preserve"> štyroch</w:t>
      </w:r>
      <w:r w:rsidR="004860CF" w:rsidRPr="004860CF">
        <w:rPr>
          <w:rFonts w:ascii="Tele-GroteskEERegular" w:hAnsi="Tele-GroteskEERegular"/>
          <w:sz w:val="24"/>
          <w:szCs w:val="24"/>
        </w:rPr>
        <w:t xml:space="preserve"> slovenských origináloch</w:t>
      </w:r>
      <w:r w:rsidR="009A34D4">
        <w:rPr>
          <w:rFonts w:ascii="Tele-GroteskEERegular" w:hAnsi="Tele-GroteskEERegular"/>
          <w:sz w:val="24"/>
          <w:szCs w:val="24"/>
        </w:rPr>
        <w:t xml:space="preserve">, z ktorých </w:t>
      </w:r>
      <w:r w:rsidR="0015119E">
        <w:rPr>
          <w:rFonts w:ascii="Tele-GroteskEERegular" w:hAnsi="Tele-GroteskEERegular"/>
          <w:sz w:val="24"/>
          <w:szCs w:val="24"/>
        </w:rPr>
        <w:t>každej zmluvnej strane</w:t>
      </w:r>
      <w:r w:rsidR="009A34D4">
        <w:rPr>
          <w:rFonts w:ascii="Tele-GroteskEERegular" w:hAnsi="Tele-GroteskEERegular"/>
          <w:sz w:val="24"/>
          <w:szCs w:val="24"/>
        </w:rPr>
        <w:t xml:space="preserve"> pripadnú dve vyhotovenia.</w:t>
      </w:r>
    </w:p>
    <w:p w:rsidR="00BF6EB1" w:rsidRDefault="00BF6EB1" w:rsidP="00BF6EB1">
      <w:pPr>
        <w:pStyle w:val="ListParagraph"/>
        <w:rPr>
          <w:rFonts w:ascii="Tele-GroteskEERegular" w:hAnsi="Tele-GroteskEERegular" w:cs="Tahoma"/>
          <w:sz w:val="24"/>
          <w:szCs w:val="24"/>
        </w:rPr>
      </w:pPr>
    </w:p>
    <w:p w:rsidR="00BF6EB1" w:rsidRPr="00F61D11" w:rsidRDefault="00BF6EB1" w:rsidP="00BF6EB1">
      <w:pPr>
        <w:ind w:left="284"/>
        <w:jc w:val="both"/>
        <w:rPr>
          <w:rFonts w:ascii="Tele-GroteskEERegular" w:hAnsi="Tele-GroteskEERegular" w:cs="Tahoma"/>
          <w:sz w:val="24"/>
          <w:szCs w:val="24"/>
        </w:rPr>
      </w:pPr>
    </w:p>
    <w:p w:rsidR="00BF6EB1" w:rsidRPr="00BF6EB1" w:rsidRDefault="00BF6EB1" w:rsidP="00BF6EB1">
      <w:pPr>
        <w:pStyle w:val="Heading5"/>
        <w:tabs>
          <w:tab w:val="left" w:pos="5670"/>
        </w:tabs>
        <w:jc w:val="left"/>
        <w:rPr>
          <w:rFonts w:ascii="Tele-GroteskEERegular" w:hAnsi="Tele-GroteskEERegular" w:cs="Tahoma"/>
          <w:b w:val="0"/>
          <w:szCs w:val="24"/>
        </w:rPr>
      </w:pPr>
      <w:r w:rsidRPr="00BF6EB1">
        <w:rPr>
          <w:rFonts w:ascii="Tele-GroteskEERegular" w:hAnsi="Tele-GroteskEERegular" w:cs="Tahoma"/>
          <w:b w:val="0"/>
          <w:szCs w:val="24"/>
        </w:rPr>
        <w:t xml:space="preserve">V Bratislave dňa: </w:t>
      </w:r>
      <w:r w:rsidRPr="00BF6EB1">
        <w:rPr>
          <w:rFonts w:ascii="Tele-GroteskEERegular" w:hAnsi="Tele-GroteskEERegular" w:cs="Tahoma"/>
          <w:b w:val="0"/>
          <w:szCs w:val="24"/>
        </w:rPr>
        <w:tab/>
      </w:r>
      <w:r w:rsidRPr="00BF6EB1">
        <w:rPr>
          <w:rFonts w:ascii="Tele-GroteskEERegular" w:hAnsi="Tele-GroteskEERegular" w:cs="Tahoma"/>
          <w:b w:val="0"/>
          <w:szCs w:val="24"/>
        </w:rPr>
        <w:tab/>
        <w:t>V </w:t>
      </w:r>
      <w:r>
        <w:rPr>
          <w:rFonts w:ascii="Tele-GroteskEERegular" w:hAnsi="Tele-GroteskEERegular" w:cs="Tahoma"/>
          <w:b w:val="0"/>
          <w:szCs w:val="24"/>
        </w:rPr>
        <w:t>Čifároch</w:t>
      </w:r>
      <w:r w:rsidRPr="00BF6EB1">
        <w:rPr>
          <w:rFonts w:ascii="Tele-GroteskEERegular" w:hAnsi="Tele-GroteskEERegular" w:cs="Tahoma"/>
          <w:b w:val="0"/>
          <w:szCs w:val="24"/>
        </w:rPr>
        <w:t xml:space="preserve"> dňa: </w:t>
      </w:r>
    </w:p>
    <w:p w:rsidR="00BF6EB1" w:rsidRPr="00BF6EB1" w:rsidRDefault="00BF6EB1" w:rsidP="00BF6EB1">
      <w:pPr>
        <w:pStyle w:val="BodyText3"/>
        <w:tabs>
          <w:tab w:val="left" w:pos="5670"/>
        </w:tabs>
        <w:rPr>
          <w:rFonts w:ascii="Tele-GroteskEERegular" w:hAnsi="Tele-GroteskEERegular" w:cs="Tahoma"/>
          <w:szCs w:val="24"/>
        </w:rPr>
      </w:pPr>
    </w:p>
    <w:p w:rsidR="00BF6EB1" w:rsidRPr="00BF6EB1" w:rsidRDefault="00BF6EB1" w:rsidP="00BF6EB1">
      <w:pPr>
        <w:pStyle w:val="BodyText3"/>
        <w:tabs>
          <w:tab w:val="left" w:pos="5670"/>
        </w:tabs>
        <w:rPr>
          <w:rFonts w:ascii="Tele-GroteskEERegular" w:hAnsi="Tele-GroteskEERegular" w:cs="Tahoma"/>
          <w:szCs w:val="24"/>
        </w:rPr>
      </w:pPr>
    </w:p>
    <w:p w:rsidR="00BF6EB1" w:rsidRPr="00BF6EB1" w:rsidRDefault="00BF6EB1" w:rsidP="00BF6EB1">
      <w:pPr>
        <w:pStyle w:val="BodyText3"/>
        <w:tabs>
          <w:tab w:val="left" w:pos="5670"/>
        </w:tabs>
        <w:rPr>
          <w:rFonts w:ascii="Tele-GroteskEERegular" w:hAnsi="Tele-GroteskEERegular" w:cs="Tahoma"/>
          <w:szCs w:val="24"/>
        </w:rPr>
      </w:pPr>
      <w:r w:rsidRPr="00BF6EB1">
        <w:rPr>
          <w:rFonts w:ascii="Tele-GroteskEERegular" w:hAnsi="Tele-GroteskEERegular" w:cs="Tahoma"/>
          <w:szCs w:val="24"/>
        </w:rPr>
        <w:t>Nájomca</w:t>
      </w:r>
      <w:r w:rsidRPr="00BF6EB1">
        <w:rPr>
          <w:rFonts w:ascii="Tele-GroteskEERegular" w:hAnsi="Tele-GroteskEERegular" w:cs="Tahoma"/>
          <w:szCs w:val="24"/>
        </w:rPr>
        <w:t xml:space="preserve">  :</w:t>
      </w:r>
      <w:r w:rsidRPr="00BF6EB1">
        <w:rPr>
          <w:rFonts w:ascii="Tele-GroteskEERegular" w:hAnsi="Tele-GroteskEERegular" w:cs="Tahoma"/>
          <w:color w:val="808080"/>
          <w:szCs w:val="24"/>
        </w:rPr>
        <w:tab/>
      </w:r>
      <w:r w:rsidRPr="00BF6EB1">
        <w:rPr>
          <w:rFonts w:ascii="Tele-GroteskEERegular" w:hAnsi="Tele-GroteskEERegular" w:cs="Tahoma"/>
          <w:color w:val="808080"/>
          <w:szCs w:val="24"/>
        </w:rPr>
        <w:tab/>
      </w:r>
      <w:r w:rsidRPr="00BF6EB1">
        <w:rPr>
          <w:rFonts w:ascii="Tele-GroteskEERegular" w:hAnsi="Tele-GroteskEERegular" w:cs="Tahoma"/>
          <w:szCs w:val="24"/>
        </w:rPr>
        <w:t>Prenajímateľ:</w:t>
      </w:r>
    </w:p>
    <w:p w:rsidR="00BF6EB1" w:rsidRPr="00BF6EB1" w:rsidRDefault="00BF6EB1" w:rsidP="00BF6EB1">
      <w:pPr>
        <w:tabs>
          <w:tab w:val="left" w:pos="5670"/>
        </w:tabs>
        <w:ind w:left="709" w:hanging="709"/>
        <w:rPr>
          <w:rFonts w:ascii="Tele-GroteskEERegular" w:hAnsi="Tele-GroteskEERegular" w:cs="Tahoma"/>
          <w:color w:val="808080"/>
          <w:sz w:val="24"/>
          <w:szCs w:val="24"/>
        </w:rPr>
      </w:pPr>
      <w:r w:rsidRPr="00BF6EB1">
        <w:rPr>
          <w:rFonts w:ascii="Tele-GroteskEERegular" w:hAnsi="Tele-GroteskEERegular" w:cs="Tahoma"/>
          <w:sz w:val="24"/>
          <w:szCs w:val="24"/>
        </w:rPr>
        <w:t>Slovak Telekom, a.s. :</w:t>
      </w:r>
      <w:r w:rsidRPr="00BF6EB1">
        <w:rPr>
          <w:rFonts w:ascii="Tele-GroteskEERegular" w:hAnsi="Tele-GroteskEERegular" w:cs="Tahoma"/>
          <w:sz w:val="24"/>
          <w:szCs w:val="24"/>
        </w:rPr>
        <w:tab/>
      </w:r>
      <w:r>
        <w:rPr>
          <w:rFonts w:ascii="Tele-GroteskEERegular" w:hAnsi="Tele-GroteskEERegular" w:cs="Tahoma"/>
          <w:sz w:val="24"/>
          <w:szCs w:val="24"/>
        </w:rPr>
        <w:t>Obec Čifáre</w:t>
      </w:r>
      <w:r w:rsidRPr="00BF6EB1">
        <w:rPr>
          <w:rFonts w:ascii="Tele-GroteskEERegular" w:hAnsi="Tele-GroteskEERegular" w:cs="Tahoma"/>
          <w:sz w:val="24"/>
          <w:szCs w:val="24"/>
        </w:rPr>
        <w:t xml:space="preserve">  </w:t>
      </w:r>
      <w:r w:rsidRPr="00BF6EB1">
        <w:rPr>
          <w:rFonts w:ascii="Tele-GroteskEERegular" w:hAnsi="Tele-GroteskEERegular" w:cs="Tahoma"/>
          <w:color w:val="808080"/>
          <w:sz w:val="24"/>
          <w:szCs w:val="24"/>
        </w:rPr>
        <w:tab/>
      </w:r>
      <w:r w:rsidRPr="00BF6EB1">
        <w:rPr>
          <w:rFonts w:ascii="Tele-GroteskEERegular" w:hAnsi="Tele-GroteskEERegular" w:cs="Tahoma"/>
          <w:color w:val="808080"/>
          <w:sz w:val="24"/>
          <w:szCs w:val="24"/>
        </w:rPr>
        <w:tab/>
      </w:r>
      <w:r w:rsidRPr="00BF6EB1">
        <w:rPr>
          <w:rFonts w:ascii="Tele-GroteskEERegular" w:hAnsi="Tele-GroteskEERegular" w:cs="Tahoma"/>
          <w:color w:val="808080"/>
          <w:sz w:val="24"/>
          <w:szCs w:val="24"/>
        </w:rPr>
        <w:tab/>
      </w:r>
    </w:p>
    <w:p w:rsidR="00BF6EB1" w:rsidRPr="00BF6EB1" w:rsidRDefault="00BF6EB1" w:rsidP="00BF6EB1">
      <w:pPr>
        <w:tabs>
          <w:tab w:val="left" w:pos="5670"/>
        </w:tabs>
        <w:ind w:left="709" w:hanging="709"/>
        <w:rPr>
          <w:rFonts w:ascii="Tele-GroteskEERegular" w:hAnsi="Tele-GroteskEERegular" w:cs="Tahoma"/>
          <w:color w:val="808080"/>
          <w:sz w:val="24"/>
          <w:szCs w:val="24"/>
        </w:rPr>
      </w:pPr>
    </w:p>
    <w:p w:rsidR="00BF6EB1" w:rsidRPr="00BF6EB1" w:rsidRDefault="00BF6EB1" w:rsidP="00BF6EB1">
      <w:pPr>
        <w:tabs>
          <w:tab w:val="left" w:pos="5670"/>
        </w:tabs>
        <w:ind w:left="709" w:hanging="709"/>
        <w:rPr>
          <w:rFonts w:ascii="Tele-GroteskEERegular" w:hAnsi="Tele-GroteskEERegular" w:cs="Tahoma"/>
          <w:color w:val="808080"/>
          <w:sz w:val="24"/>
          <w:szCs w:val="24"/>
        </w:rPr>
      </w:pPr>
    </w:p>
    <w:p w:rsidR="00BF6EB1" w:rsidRPr="00BF6EB1" w:rsidRDefault="00BF6EB1" w:rsidP="00BF6EB1">
      <w:pPr>
        <w:tabs>
          <w:tab w:val="left" w:pos="5670"/>
        </w:tabs>
        <w:ind w:left="709" w:hanging="709"/>
        <w:rPr>
          <w:rFonts w:ascii="Tele-GroteskEERegular" w:hAnsi="Tele-GroteskEERegular" w:cs="Tahoma"/>
          <w:color w:val="FF0000"/>
          <w:sz w:val="24"/>
          <w:szCs w:val="24"/>
        </w:rPr>
      </w:pPr>
    </w:p>
    <w:p w:rsidR="00BF6EB1" w:rsidRPr="00BF6EB1" w:rsidRDefault="00BF6EB1" w:rsidP="00BF6EB1">
      <w:pPr>
        <w:tabs>
          <w:tab w:val="left" w:pos="5670"/>
        </w:tabs>
        <w:rPr>
          <w:rFonts w:ascii="Tele-GroteskEERegular" w:hAnsi="Tele-GroteskEERegular" w:cs="Tahoma"/>
          <w:sz w:val="24"/>
          <w:szCs w:val="24"/>
        </w:rPr>
      </w:pPr>
      <w:r w:rsidRPr="00BF6EB1">
        <w:rPr>
          <w:rFonts w:ascii="Tele-GroteskEERegular" w:hAnsi="Tele-GroteskEERegular" w:cs="Tahoma"/>
          <w:sz w:val="24"/>
          <w:szCs w:val="24"/>
        </w:rPr>
        <w:t>..............................................</w:t>
      </w:r>
      <w:r w:rsidRPr="00BF6EB1">
        <w:rPr>
          <w:rFonts w:ascii="Tele-GroteskEERegular" w:hAnsi="Tele-GroteskEERegular" w:cs="Tahoma"/>
          <w:sz w:val="24"/>
          <w:szCs w:val="24"/>
        </w:rPr>
        <w:tab/>
        <w:t>........................................</w:t>
      </w:r>
    </w:p>
    <w:p w:rsidR="00BF6EB1" w:rsidRPr="00BF6EB1" w:rsidRDefault="00BF6EB1" w:rsidP="00BF6EB1">
      <w:pPr>
        <w:tabs>
          <w:tab w:val="left" w:pos="5670"/>
        </w:tabs>
        <w:ind w:left="5670" w:hanging="5670"/>
        <w:jc w:val="both"/>
        <w:rPr>
          <w:rFonts w:ascii="Tele-GroteskEERegular" w:hAnsi="Tele-GroteskEERegular" w:cs="Tahoma"/>
          <w:sz w:val="24"/>
          <w:szCs w:val="24"/>
        </w:rPr>
      </w:pPr>
      <w:r w:rsidRPr="00BF6EB1">
        <w:rPr>
          <w:rFonts w:ascii="Tele-GroteskEERegular" w:hAnsi="Tele-GroteskEERegular" w:cs="Tahoma"/>
          <w:sz w:val="24"/>
          <w:szCs w:val="24"/>
        </w:rPr>
        <w:t xml:space="preserve">       Ing. Alex </w:t>
      </w:r>
      <w:proofErr w:type="spellStart"/>
      <w:r w:rsidRPr="00BF6EB1">
        <w:rPr>
          <w:rFonts w:ascii="Tele-GroteskEERegular" w:hAnsi="Tele-GroteskEERegular" w:cs="Tahoma"/>
          <w:sz w:val="24"/>
          <w:szCs w:val="24"/>
        </w:rPr>
        <w:t>Bém</w:t>
      </w:r>
      <w:proofErr w:type="spellEnd"/>
      <w:r w:rsidRPr="00BF6EB1">
        <w:rPr>
          <w:rFonts w:ascii="Tele-GroteskEERegular" w:hAnsi="Tele-GroteskEERegular" w:cs="Tahoma"/>
          <w:sz w:val="24"/>
          <w:szCs w:val="24"/>
        </w:rPr>
        <w:t>, MBA</w:t>
      </w:r>
      <w:r w:rsidRPr="00BF6EB1">
        <w:rPr>
          <w:rFonts w:ascii="Tele-GroteskEERegular" w:hAnsi="Tele-GroteskEERegular" w:cs="Tahoma"/>
          <w:sz w:val="24"/>
          <w:szCs w:val="24"/>
        </w:rPr>
        <w:tab/>
        <w:t xml:space="preserve">      </w:t>
      </w:r>
      <w:r>
        <w:rPr>
          <w:rFonts w:ascii="Tele-GroteskEERegular" w:hAnsi="Tele-GroteskEERegular" w:cs="Tahoma"/>
          <w:sz w:val="24"/>
          <w:szCs w:val="24"/>
        </w:rPr>
        <w:t xml:space="preserve">Mgr. Július </w:t>
      </w:r>
      <w:proofErr w:type="spellStart"/>
      <w:r>
        <w:rPr>
          <w:rFonts w:ascii="Tele-GroteskEERegular" w:hAnsi="Tele-GroteskEERegular" w:cs="Tahoma"/>
          <w:sz w:val="24"/>
          <w:szCs w:val="24"/>
        </w:rPr>
        <w:t>Czapala</w:t>
      </w:r>
      <w:proofErr w:type="spellEnd"/>
      <w:r w:rsidRPr="00BF6EB1">
        <w:rPr>
          <w:rFonts w:ascii="Tele-GroteskEERegular" w:hAnsi="Tele-GroteskEERegular" w:cs="Tahoma"/>
          <w:sz w:val="24"/>
          <w:szCs w:val="24"/>
        </w:rPr>
        <w:tab/>
      </w:r>
      <w:r w:rsidRPr="00BF6EB1">
        <w:rPr>
          <w:rFonts w:ascii="Tele-GroteskEERegular" w:hAnsi="Tele-GroteskEERegular" w:cs="Tahoma"/>
          <w:sz w:val="24"/>
          <w:szCs w:val="24"/>
        </w:rPr>
        <w:tab/>
      </w:r>
    </w:p>
    <w:p w:rsidR="00BF6EB1" w:rsidRPr="00BF6EB1" w:rsidRDefault="00BF6EB1" w:rsidP="00BF6EB1">
      <w:pPr>
        <w:tabs>
          <w:tab w:val="left" w:pos="6060"/>
        </w:tabs>
        <w:ind w:left="5670" w:hanging="5670"/>
        <w:jc w:val="both"/>
        <w:rPr>
          <w:rFonts w:ascii="Tele-GroteskEERegular" w:hAnsi="Tele-GroteskEERegular" w:cs="Tahoma"/>
          <w:sz w:val="24"/>
          <w:szCs w:val="24"/>
        </w:rPr>
      </w:pPr>
      <w:r w:rsidRPr="00BF6EB1">
        <w:rPr>
          <w:rFonts w:ascii="Tele-GroteskEERegular" w:hAnsi="Tele-GroteskEERegular" w:cs="Tahoma"/>
          <w:sz w:val="24"/>
          <w:szCs w:val="24"/>
        </w:rPr>
        <w:t xml:space="preserve">riaditeľ nákupu, logistiky, </w:t>
      </w:r>
      <w:r w:rsidRPr="00BF6EB1">
        <w:rPr>
          <w:rFonts w:ascii="Tele-GroteskEERegular" w:hAnsi="Tele-GroteskEERegular" w:cs="Tahoma"/>
          <w:sz w:val="24"/>
          <w:szCs w:val="24"/>
        </w:rPr>
        <w:tab/>
      </w:r>
      <w:r w:rsidRPr="00BF6EB1">
        <w:rPr>
          <w:rFonts w:ascii="Tele-GroteskEERegular" w:hAnsi="Tele-GroteskEERegular" w:cs="Tahoma"/>
          <w:sz w:val="24"/>
          <w:szCs w:val="24"/>
        </w:rPr>
        <w:tab/>
        <w:t xml:space="preserve">   </w:t>
      </w:r>
      <w:r>
        <w:rPr>
          <w:rFonts w:ascii="Tele-GroteskEERegular" w:hAnsi="Tele-GroteskEERegular" w:cs="Tahoma"/>
          <w:sz w:val="24"/>
          <w:szCs w:val="24"/>
        </w:rPr>
        <w:t>starosta</w:t>
      </w:r>
    </w:p>
    <w:p w:rsidR="00BF6EB1" w:rsidRPr="00BF6EB1" w:rsidRDefault="00BF6EB1" w:rsidP="00BF6EB1">
      <w:pPr>
        <w:tabs>
          <w:tab w:val="left" w:pos="5670"/>
        </w:tabs>
        <w:ind w:left="5670" w:hanging="5670"/>
        <w:jc w:val="both"/>
        <w:rPr>
          <w:rFonts w:ascii="Tele-GroteskEERegular" w:hAnsi="Tele-GroteskEERegular" w:cs="Tahoma"/>
          <w:sz w:val="24"/>
          <w:szCs w:val="24"/>
        </w:rPr>
      </w:pPr>
      <w:r w:rsidRPr="00BF6EB1">
        <w:rPr>
          <w:rFonts w:ascii="Tele-GroteskEERegular" w:hAnsi="Tele-GroteskEERegular" w:cs="Tahoma"/>
          <w:sz w:val="24"/>
          <w:szCs w:val="24"/>
        </w:rPr>
        <w:t>nehnuteľností a dopravy</w:t>
      </w:r>
      <w:r w:rsidRPr="00BF6EB1">
        <w:rPr>
          <w:rFonts w:ascii="Tele-GroteskEERegular" w:hAnsi="Tele-GroteskEERegular" w:cs="Tahoma"/>
          <w:sz w:val="24"/>
          <w:szCs w:val="24"/>
        </w:rPr>
        <w:tab/>
        <w:t xml:space="preserve">       </w:t>
      </w:r>
    </w:p>
    <w:p w:rsidR="00BF6EB1" w:rsidRPr="00BF6EB1" w:rsidRDefault="00BF6EB1" w:rsidP="00BF6EB1">
      <w:pPr>
        <w:tabs>
          <w:tab w:val="left" w:pos="5670"/>
        </w:tabs>
        <w:ind w:left="5670" w:hanging="5670"/>
        <w:jc w:val="both"/>
        <w:rPr>
          <w:rFonts w:ascii="Tele-GroteskEERegular" w:hAnsi="Tele-GroteskEERegular" w:cs="Tahoma"/>
          <w:sz w:val="24"/>
          <w:szCs w:val="24"/>
        </w:rPr>
      </w:pPr>
    </w:p>
    <w:p w:rsidR="00BF6EB1" w:rsidRPr="00BF6EB1" w:rsidRDefault="00BF6EB1" w:rsidP="00BF6EB1">
      <w:pPr>
        <w:tabs>
          <w:tab w:val="left" w:pos="5670"/>
        </w:tabs>
        <w:ind w:left="5670" w:hanging="5670"/>
        <w:jc w:val="both"/>
        <w:rPr>
          <w:rFonts w:ascii="Tele-GroteskEERegular" w:hAnsi="Tele-GroteskEERegular" w:cs="Tahoma"/>
          <w:sz w:val="24"/>
          <w:szCs w:val="24"/>
        </w:rPr>
      </w:pPr>
    </w:p>
    <w:p w:rsidR="00BF6EB1" w:rsidRPr="00BF6EB1" w:rsidRDefault="00BF6EB1" w:rsidP="00BF6EB1">
      <w:pPr>
        <w:tabs>
          <w:tab w:val="left" w:pos="5670"/>
        </w:tabs>
        <w:ind w:left="5670" w:hanging="5670"/>
        <w:jc w:val="both"/>
        <w:rPr>
          <w:rFonts w:ascii="Tele-GroteskEERegular" w:hAnsi="Tele-GroteskEERegular" w:cs="Tahoma"/>
          <w:sz w:val="24"/>
          <w:szCs w:val="24"/>
        </w:rPr>
      </w:pPr>
    </w:p>
    <w:p w:rsidR="00BF6EB1" w:rsidRPr="00BF6EB1" w:rsidRDefault="00BF6EB1" w:rsidP="00BF6EB1">
      <w:pPr>
        <w:tabs>
          <w:tab w:val="left" w:pos="5670"/>
        </w:tabs>
        <w:ind w:left="5670" w:hanging="5670"/>
        <w:jc w:val="both"/>
        <w:rPr>
          <w:rFonts w:ascii="Tele-GroteskEERegular" w:hAnsi="Tele-GroteskEERegular" w:cs="Tahoma"/>
          <w:sz w:val="24"/>
          <w:szCs w:val="24"/>
        </w:rPr>
      </w:pPr>
    </w:p>
    <w:p w:rsidR="00BF6EB1" w:rsidRPr="00BF6EB1" w:rsidRDefault="00BF6EB1" w:rsidP="00BF6EB1">
      <w:pPr>
        <w:pStyle w:val="BodyText3"/>
        <w:tabs>
          <w:tab w:val="left" w:pos="5670"/>
          <w:tab w:val="left" w:pos="5954"/>
        </w:tabs>
        <w:rPr>
          <w:rFonts w:ascii="Tele-GroteskEERegular" w:hAnsi="Tele-GroteskEERegular" w:cs="Tahoma"/>
          <w:szCs w:val="24"/>
        </w:rPr>
      </w:pPr>
      <w:r w:rsidRPr="00BF6EB1">
        <w:rPr>
          <w:rFonts w:ascii="Tele-GroteskEERegular" w:hAnsi="Tele-GroteskEERegular" w:cs="Tahoma"/>
          <w:szCs w:val="24"/>
        </w:rPr>
        <w:t xml:space="preserve">..............................................                                                           </w:t>
      </w:r>
    </w:p>
    <w:p w:rsidR="00BF6EB1" w:rsidRPr="00BF6EB1" w:rsidRDefault="00BF6EB1" w:rsidP="00BF6EB1">
      <w:pPr>
        <w:pStyle w:val="BodyText3"/>
        <w:tabs>
          <w:tab w:val="left" w:pos="5670"/>
        </w:tabs>
        <w:ind w:left="284"/>
        <w:rPr>
          <w:rFonts w:ascii="Tele-GroteskEERegular" w:hAnsi="Tele-GroteskEERegular" w:cs="Tahoma"/>
          <w:szCs w:val="24"/>
        </w:rPr>
      </w:pPr>
      <w:r w:rsidRPr="00BF6EB1">
        <w:rPr>
          <w:rFonts w:ascii="Tele-GroteskEERegular" w:hAnsi="Tele-GroteskEERegular" w:cs="Tahoma"/>
          <w:szCs w:val="24"/>
        </w:rPr>
        <w:t xml:space="preserve">Ing. Margita </w:t>
      </w:r>
      <w:proofErr w:type="spellStart"/>
      <w:r w:rsidRPr="00BF6EB1">
        <w:rPr>
          <w:rFonts w:ascii="Tele-GroteskEERegular" w:hAnsi="Tele-GroteskEERegular" w:cs="Tahoma"/>
          <w:szCs w:val="24"/>
        </w:rPr>
        <w:t>Vyoralová</w:t>
      </w:r>
      <w:proofErr w:type="spellEnd"/>
    </w:p>
    <w:p w:rsidR="00BF6EB1" w:rsidRPr="00BF6EB1" w:rsidRDefault="00BF6EB1" w:rsidP="00BF6EB1">
      <w:pPr>
        <w:pStyle w:val="BodyText3"/>
        <w:tabs>
          <w:tab w:val="left" w:pos="5670"/>
        </w:tabs>
        <w:rPr>
          <w:rFonts w:ascii="Tele-GroteskEERegular" w:hAnsi="Tele-GroteskEERegular" w:cs="Tahoma"/>
          <w:szCs w:val="24"/>
        </w:rPr>
      </w:pPr>
      <w:r w:rsidRPr="00BF6EB1">
        <w:rPr>
          <w:rFonts w:ascii="Tele-GroteskEERegular" w:hAnsi="Tele-GroteskEERegular" w:cs="Tahoma"/>
          <w:szCs w:val="24"/>
        </w:rPr>
        <w:t xml:space="preserve">senior manažér správy majetku </w:t>
      </w:r>
    </w:p>
    <w:p w:rsidR="00BF6EB1" w:rsidRPr="00BF6EB1" w:rsidRDefault="00BF6EB1" w:rsidP="00BF6EB1">
      <w:pPr>
        <w:pStyle w:val="BodyText3"/>
        <w:tabs>
          <w:tab w:val="left" w:pos="5670"/>
        </w:tabs>
        <w:rPr>
          <w:rFonts w:ascii="Tele-GroteskEERegular" w:hAnsi="Tele-GroteskEERegular" w:cs="Tahoma"/>
          <w:szCs w:val="24"/>
        </w:rPr>
      </w:pPr>
      <w:r w:rsidRPr="00BF6EB1">
        <w:rPr>
          <w:rFonts w:ascii="Tele-GroteskEERegular" w:hAnsi="Tele-GroteskEERegular" w:cs="Tahoma"/>
          <w:szCs w:val="24"/>
        </w:rPr>
        <w:t xml:space="preserve">                 a dopravy</w:t>
      </w:r>
    </w:p>
    <w:p w:rsidR="00BF6EB1" w:rsidRPr="00BF6EB1" w:rsidRDefault="00BF6EB1" w:rsidP="00BF6EB1">
      <w:pPr>
        <w:pStyle w:val="BodyText3"/>
        <w:tabs>
          <w:tab w:val="left" w:pos="5670"/>
        </w:tabs>
        <w:ind w:left="284"/>
        <w:rPr>
          <w:rFonts w:ascii="Tele-GroteskEERegular" w:hAnsi="Tele-GroteskEERegular" w:cs="Tahoma"/>
          <w:szCs w:val="24"/>
        </w:rPr>
      </w:pPr>
    </w:p>
    <w:p w:rsidR="00BF6EB1" w:rsidRPr="00E158BB" w:rsidRDefault="00BF6EB1" w:rsidP="00BF6EB1">
      <w:pPr>
        <w:pStyle w:val="BodyText3"/>
        <w:tabs>
          <w:tab w:val="left" w:pos="5670"/>
        </w:tabs>
        <w:ind w:left="284"/>
        <w:rPr>
          <w:rFonts w:ascii="Tele-GroteskEERegular" w:hAnsi="Tele-GroteskEERegular" w:cs="Tahoma"/>
          <w:b/>
          <w:szCs w:val="24"/>
        </w:rPr>
      </w:pPr>
    </w:p>
    <w:p w:rsidR="00BF6EB1" w:rsidRPr="00245E65" w:rsidRDefault="00BF6EB1" w:rsidP="00BF6EB1">
      <w:pPr>
        <w:pStyle w:val="BodyText3"/>
        <w:tabs>
          <w:tab w:val="left" w:pos="5670"/>
        </w:tabs>
        <w:ind w:left="284"/>
        <w:rPr>
          <w:rFonts w:ascii="Tele-GroteskEERegular" w:hAnsi="Tele-GroteskEERegular" w:cs="Tahoma"/>
          <w:b/>
          <w:szCs w:val="24"/>
        </w:rPr>
      </w:pPr>
    </w:p>
    <w:p w:rsidR="00F87455" w:rsidRDefault="00F87455" w:rsidP="000B4CB7">
      <w:pPr>
        <w:tabs>
          <w:tab w:val="left" w:pos="2268"/>
        </w:tabs>
        <w:jc w:val="both"/>
        <w:rPr>
          <w:rFonts w:ascii="Tele-GroteskEERegular" w:hAnsi="Tele-GroteskEERegular" w:cs="Tahoma"/>
          <w:sz w:val="24"/>
          <w:szCs w:val="24"/>
        </w:rPr>
      </w:pPr>
      <w:bookmarkStart w:id="2" w:name="_GoBack"/>
      <w:bookmarkEnd w:id="2"/>
    </w:p>
    <w:sectPr w:rsidR="00F87455" w:rsidSect="00347A2B">
      <w:headerReference w:type="default" r:id="rId14"/>
      <w:footerReference w:type="default" r:id="rId15"/>
      <w:pgSz w:w="11907" w:h="16840"/>
      <w:pgMar w:top="1134" w:right="1361" w:bottom="1276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4C" w:rsidRDefault="0013214C" w:rsidP="00347A2B">
      <w:r>
        <w:separator/>
      </w:r>
    </w:p>
  </w:endnote>
  <w:endnote w:type="continuationSeparator" w:id="0">
    <w:p w:rsidR="0013214C" w:rsidRDefault="0013214C" w:rsidP="0034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-GroteskNor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-GroteskEENor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DE" w:rsidRDefault="00DE27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EB1">
      <w:rPr>
        <w:noProof/>
      </w:rPr>
      <w:t>3</w:t>
    </w:r>
    <w:r>
      <w:rPr>
        <w:noProof/>
      </w:rPr>
      <w:fldChar w:fldCharType="end"/>
    </w:r>
  </w:p>
  <w:p w:rsidR="00DE27DE" w:rsidRDefault="00DE2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4C" w:rsidRDefault="0013214C" w:rsidP="00347A2B">
      <w:r>
        <w:separator/>
      </w:r>
    </w:p>
  </w:footnote>
  <w:footnote w:type="continuationSeparator" w:id="0">
    <w:p w:rsidR="0013214C" w:rsidRDefault="0013214C" w:rsidP="0034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DE" w:rsidRDefault="00DE27DE">
    <w:pPr>
      <w:pStyle w:val="Header"/>
      <w:jc w:val="center"/>
    </w:pPr>
  </w:p>
  <w:p w:rsidR="00DE27DE" w:rsidRDefault="00DE27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9B8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8D2A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E62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171725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A913E4"/>
    <w:multiLevelType w:val="singleLevel"/>
    <w:tmpl w:val="040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85531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9F4DBB"/>
    <w:multiLevelType w:val="hybridMultilevel"/>
    <w:tmpl w:val="B1BC0828"/>
    <w:lvl w:ilvl="0" w:tplc="57C80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64F3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2870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4804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81B07"/>
    <w:multiLevelType w:val="singleLevel"/>
    <w:tmpl w:val="275EC0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8312570"/>
    <w:multiLevelType w:val="hybridMultilevel"/>
    <w:tmpl w:val="AF9C82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80F12"/>
    <w:multiLevelType w:val="singleLevel"/>
    <w:tmpl w:val="B5CA8F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F520F8B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062B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5C2152A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FA26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8C17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7C2E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C51A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ED0FFB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6A64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BFC427D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563F95"/>
    <w:multiLevelType w:val="singleLevel"/>
    <w:tmpl w:val="08AAC83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4" w15:restartNumberingAfterBreak="0">
    <w:nsid w:val="4EA54E0A"/>
    <w:multiLevelType w:val="singleLevel"/>
    <w:tmpl w:val="5118696C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5" w15:restartNumberingAfterBreak="0">
    <w:nsid w:val="51056C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51D63A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C71A9E"/>
    <w:multiLevelType w:val="singleLevel"/>
    <w:tmpl w:val="A612AA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CFD1CF2"/>
    <w:multiLevelType w:val="singleLevel"/>
    <w:tmpl w:val="040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FC47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6D2A11"/>
    <w:multiLevelType w:val="singleLevel"/>
    <w:tmpl w:val="0405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78410FC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9A46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9E126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C8C09A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325C26"/>
    <w:multiLevelType w:val="hybridMultilevel"/>
    <w:tmpl w:val="D9AA05F0"/>
    <w:lvl w:ilvl="0" w:tplc="5298E6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BD5916"/>
    <w:multiLevelType w:val="singleLevel"/>
    <w:tmpl w:val="F3DC03BE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7" w15:restartNumberingAfterBreak="0">
    <w:nsid w:val="74A644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92E2DA2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A0565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B28121D"/>
    <w:multiLevelType w:val="hybridMultilevel"/>
    <w:tmpl w:val="2D824B26"/>
    <w:lvl w:ilvl="0" w:tplc="87040BF4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D9C1BA8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B078DB"/>
    <w:multiLevelType w:val="hybridMultilevel"/>
    <w:tmpl w:val="756C1060"/>
    <w:lvl w:ilvl="0" w:tplc="9B7452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36"/>
  </w:num>
  <w:num w:numId="5">
    <w:abstractNumId w:val="37"/>
  </w:num>
  <w:num w:numId="6">
    <w:abstractNumId w:val="18"/>
  </w:num>
  <w:num w:numId="7">
    <w:abstractNumId w:val="26"/>
  </w:num>
  <w:num w:numId="8">
    <w:abstractNumId w:val="24"/>
  </w:num>
  <w:num w:numId="9">
    <w:abstractNumId w:val="39"/>
  </w:num>
  <w:num w:numId="10">
    <w:abstractNumId w:val="29"/>
  </w:num>
  <w:num w:numId="11">
    <w:abstractNumId w:val="0"/>
  </w:num>
  <w:num w:numId="12">
    <w:abstractNumId w:val="1"/>
  </w:num>
  <w:num w:numId="13">
    <w:abstractNumId w:val="33"/>
  </w:num>
  <w:num w:numId="14">
    <w:abstractNumId w:val="7"/>
  </w:num>
  <w:num w:numId="15">
    <w:abstractNumId w:val="9"/>
  </w:num>
  <w:num w:numId="16">
    <w:abstractNumId w:val="27"/>
  </w:num>
  <w:num w:numId="17">
    <w:abstractNumId w:val="10"/>
  </w:num>
  <w:num w:numId="18">
    <w:abstractNumId w:val="12"/>
  </w:num>
  <w:num w:numId="19">
    <w:abstractNumId w:val="41"/>
  </w:num>
  <w:num w:numId="20">
    <w:abstractNumId w:val="20"/>
  </w:num>
  <w:num w:numId="21">
    <w:abstractNumId w:val="15"/>
  </w:num>
  <w:num w:numId="22">
    <w:abstractNumId w:val="13"/>
  </w:num>
  <w:num w:numId="23">
    <w:abstractNumId w:val="4"/>
  </w:num>
  <w:num w:numId="24">
    <w:abstractNumId w:val="8"/>
  </w:num>
  <w:num w:numId="25">
    <w:abstractNumId w:val="38"/>
  </w:num>
  <w:num w:numId="26">
    <w:abstractNumId w:val="30"/>
  </w:num>
  <w:num w:numId="27">
    <w:abstractNumId w:val="34"/>
  </w:num>
  <w:num w:numId="28">
    <w:abstractNumId w:val="23"/>
  </w:num>
  <w:num w:numId="29">
    <w:abstractNumId w:val="28"/>
  </w:num>
  <w:num w:numId="30">
    <w:abstractNumId w:val="22"/>
  </w:num>
  <w:num w:numId="31">
    <w:abstractNumId w:val="3"/>
  </w:num>
  <w:num w:numId="32">
    <w:abstractNumId w:val="5"/>
  </w:num>
  <w:num w:numId="33">
    <w:abstractNumId w:val="17"/>
  </w:num>
  <w:num w:numId="34">
    <w:abstractNumId w:val="14"/>
  </w:num>
  <w:num w:numId="35">
    <w:abstractNumId w:val="31"/>
  </w:num>
  <w:num w:numId="36">
    <w:abstractNumId w:val="16"/>
  </w:num>
  <w:num w:numId="37">
    <w:abstractNumId w:val="11"/>
  </w:num>
  <w:num w:numId="38">
    <w:abstractNumId w:val="32"/>
  </w:num>
  <w:num w:numId="39">
    <w:abstractNumId w:val="25"/>
  </w:num>
  <w:num w:numId="40">
    <w:abstractNumId w:val="40"/>
  </w:num>
  <w:num w:numId="41">
    <w:abstractNumId w:val="6"/>
  </w:num>
  <w:num w:numId="42">
    <w:abstractNumId w:val="35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08"/>
    <w:rsid w:val="00004FC0"/>
    <w:rsid w:val="00016EA6"/>
    <w:rsid w:val="0002212D"/>
    <w:rsid w:val="00036A94"/>
    <w:rsid w:val="00051316"/>
    <w:rsid w:val="00051E23"/>
    <w:rsid w:val="00053CE7"/>
    <w:rsid w:val="00056267"/>
    <w:rsid w:val="00057636"/>
    <w:rsid w:val="00065D13"/>
    <w:rsid w:val="000730A8"/>
    <w:rsid w:val="00084A38"/>
    <w:rsid w:val="00093227"/>
    <w:rsid w:val="00094D92"/>
    <w:rsid w:val="000B4CB7"/>
    <w:rsid w:val="000C0142"/>
    <w:rsid w:val="000C2560"/>
    <w:rsid w:val="000C6E4D"/>
    <w:rsid w:val="000D18AF"/>
    <w:rsid w:val="00101DC3"/>
    <w:rsid w:val="00102FBC"/>
    <w:rsid w:val="001036CF"/>
    <w:rsid w:val="00113833"/>
    <w:rsid w:val="0013214C"/>
    <w:rsid w:val="00141FD5"/>
    <w:rsid w:val="00142C36"/>
    <w:rsid w:val="0015119E"/>
    <w:rsid w:val="001553E6"/>
    <w:rsid w:val="001802F8"/>
    <w:rsid w:val="0018737C"/>
    <w:rsid w:val="001A4CFC"/>
    <w:rsid w:val="001C48D7"/>
    <w:rsid w:val="001D6FE7"/>
    <w:rsid w:val="001D7C68"/>
    <w:rsid w:val="001F01F5"/>
    <w:rsid w:val="001F0CDE"/>
    <w:rsid w:val="001F5312"/>
    <w:rsid w:val="0020092A"/>
    <w:rsid w:val="00202AEF"/>
    <w:rsid w:val="0020691F"/>
    <w:rsid w:val="0021057F"/>
    <w:rsid w:val="00212025"/>
    <w:rsid w:val="00216A59"/>
    <w:rsid w:val="00225176"/>
    <w:rsid w:val="002254DE"/>
    <w:rsid w:val="002308DA"/>
    <w:rsid w:val="0024668C"/>
    <w:rsid w:val="00254553"/>
    <w:rsid w:val="00254B5C"/>
    <w:rsid w:val="00257245"/>
    <w:rsid w:val="00266200"/>
    <w:rsid w:val="00270EAB"/>
    <w:rsid w:val="002710BB"/>
    <w:rsid w:val="002715B0"/>
    <w:rsid w:val="002A2181"/>
    <w:rsid w:val="002A3BE6"/>
    <w:rsid w:val="002B49B8"/>
    <w:rsid w:val="002E0CD4"/>
    <w:rsid w:val="002E0FF6"/>
    <w:rsid w:val="002F0ACC"/>
    <w:rsid w:val="00302D98"/>
    <w:rsid w:val="0032658C"/>
    <w:rsid w:val="00331C73"/>
    <w:rsid w:val="003334E6"/>
    <w:rsid w:val="003443B0"/>
    <w:rsid w:val="00347A2B"/>
    <w:rsid w:val="00351CD9"/>
    <w:rsid w:val="00361C9C"/>
    <w:rsid w:val="00375EA7"/>
    <w:rsid w:val="00380940"/>
    <w:rsid w:val="00385FE5"/>
    <w:rsid w:val="00392231"/>
    <w:rsid w:val="0039436E"/>
    <w:rsid w:val="00397DCE"/>
    <w:rsid w:val="003C0B8A"/>
    <w:rsid w:val="003C6C39"/>
    <w:rsid w:val="003F1E3A"/>
    <w:rsid w:val="00412206"/>
    <w:rsid w:val="0042592F"/>
    <w:rsid w:val="004354E9"/>
    <w:rsid w:val="0043594A"/>
    <w:rsid w:val="00446F26"/>
    <w:rsid w:val="00461E35"/>
    <w:rsid w:val="004733D3"/>
    <w:rsid w:val="004754E2"/>
    <w:rsid w:val="004860CF"/>
    <w:rsid w:val="00492B93"/>
    <w:rsid w:val="004A215D"/>
    <w:rsid w:val="004A300D"/>
    <w:rsid w:val="004B4552"/>
    <w:rsid w:val="004D49B3"/>
    <w:rsid w:val="004E2A48"/>
    <w:rsid w:val="004E77BC"/>
    <w:rsid w:val="00505E72"/>
    <w:rsid w:val="00510AFD"/>
    <w:rsid w:val="005110E8"/>
    <w:rsid w:val="005263CE"/>
    <w:rsid w:val="00536320"/>
    <w:rsid w:val="0053723E"/>
    <w:rsid w:val="00545397"/>
    <w:rsid w:val="00561065"/>
    <w:rsid w:val="00567875"/>
    <w:rsid w:val="00572C57"/>
    <w:rsid w:val="0057585A"/>
    <w:rsid w:val="00585955"/>
    <w:rsid w:val="00586890"/>
    <w:rsid w:val="005A62DD"/>
    <w:rsid w:val="005B6659"/>
    <w:rsid w:val="005C1053"/>
    <w:rsid w:val="005C1550"/>
    <w:rsid w:val="005C3C85"/>
    <w:rsid w:val="005C5748"/>
    <w:rsid w:val="005C68D6"/>
    <w:rsid w:val="005C7A2E"/>
    <w:rsid w:val="005E57E5"/>
    <w:rsid w:val="005F1D1B"/>
    <w:rsid w:val="005F722D"/>
    <w:rsid w:val="00613595"/>
    <w:rsid w:val="006265AE"/>
    <w:rsid w:val="0063012B"/>
    <w:rsid w:val="00630CF5"/>
    <w:rsid w:val="0063395F"/>
    <w:rsid w:val="006376E5"/>
    <w:rsid w:val="00642D0D"/>
    <w:rsid w:val="00653BF1"/>
    <w:rsid w:val="006602EB"/>
    <w:rsid w:val="0066324F"/>
    <w:rsid w:val="006646FE"/>
    <w:rsid w:val="006802B2"/>
    <w:rsid w:val="00692AB4"/>
    <w:rsid w:val="00696058"/>
    <w:rsid w:val="006D2079"/>
    <w:rsid w:val="006D5BE3"/>
    <w:rsid w:val="006D5EFE"/>
    <w:rsid w:val="00703360"/>
    <w:rsid w:val="00704283"/>
    <w:rsid w:val="0070597D"/>
    <w:rsid w:val="007072AC"/>
    <w:rsid w:val="00712A58"/>
    <w:rsid w:val="0071402C"/>
    <w:rsid w:val="00740E61"/>
    <w:rsid w:val="0074388D"/>
    <w:rsid w:val="007526B2"/>
    <w:rsid w:val="00756B10"/>
    <w:rsid w:val="00767993"/>
    <w:rsid w:val="0077069B"/>
    <w:rsid w:val="00776ABB"/>
    <w:rsid w:val="0078672A"/>
    <w:rsid w:val="007901FF"/>
    <w:rsid w:val="007D1EE2"/>
    <w:rsid w:val="007D7A46"/>
    <w:rsid w:val="007E1151"/>
    <w:rsid w:val="007E20FA"/>
    <w:rsid w:val="007E5A9E"/>
    <w:rsid w:val="00801F6D"/>
    <w:rsid w:val="00812BD9"/>
    <w:rsid w:val="00812C74"/>
    <w:rsid w:val="008263B6"/>
    <w:rsid w:val="00870443"/>
    <w:rsid w:val="0087258C"/>
    <w:rsid w:val="00874066"/>
    <w:rsid w:val="008764A1"/>
    <w:rsid w:val="00881AF6"/>
    <w:rsid w:val="00886A83"/>
    <w:rsid w:val="00886EED"/>
    <w:rsid w:val="00892DDA"/>
    <w:rsid w:val="008A3A4B"/>
    <w:rsid w:val="008B5F65"/>
    <w:rsid w:val="008C4D30"/>
    <w:rsid w:val="008D317B"/>
    <w:rsid w:val="008E2E02"/>
    <w:rsid w:val="008E42A3"/>
    <w:rsid w:val="00902F40"/>
    <w:rsid w:val="00904892"/>
    <w:rsid w:val="009120A0"/>
    <w:rsid w:val="00926912"/>
    <w:rsid w:val="009278AC"/>
    <w:rsid w:val="0093373D"/>
    <w:rsid w:val="00954130"/>
    <w:rsid w:val="00954214"/>
    <w:rsid w:val="009879A9"/>
    <w:rsid w:val="00990F4D"/>
    <w:rsid w:val="00996AA6"/>
    <w:rsid w:val="009A1ACC"/>
    <w:rsid w:val="009A34D4"/>
    <w:rsid w:val="009A4F9D"/>
    <w:rsid w:val="009B77FE"/>
    <w:rsid w:val="009C3705"/>
    <w:rsid w:val="009D26D3"/>
    <w:rsid w:val="009D2BCB"/>
    <w:rsid w:val="009E2D08"/>
    <w:rsid w:val="009E30F9"/>
    <w:rsid w:val="009E386B"/>
    <w:rsid w:val="009E7872"/>
    <w:rsid w:val="00A033CA"/>
    <w:rsid w:val="00A17103"/>
    <w:rsid w:val="00A30D15"/>
    <w:rsid w:val="00A5283C"/>
    <w:rsid w:val="00A54A90"/>
    <w:rsid w:val="00A622F6"/>
    <w:rsid w:val="00A65D0B"/>
    <w:rsid w:val="00A74C73"/>
    <w:rsid w:val="00A8106E"/>
    <w:rsid w:val="00A85B2E"/>
    <w:rsid w:val="00A90542"/>
    <w:rsid w:val="00AA0C93"/>
    <w:rsid w:val="00AB0059"/>
    <w:rsid w:val="00AD188C"/>
    <w:rsid w:val="00AD3EA3"/>
    <w:rsid w:val="00AE0FC5"/>
    <w:rsid w:val="00AE2532"/>
    <w:rsid w:val="00B00C9F"/>
    <w:rsid w:val="00B13405"/>
    <w:rsid w:val="00B13984"/>
    <w:rsid w:val="00B2150D"/>
    <w:rsid w:val="00B217E9"/>
    <w:rsid w:val="00B36B26"/>
    <w:rsid w:val="00B45772"/>
    <w:rsid w:val="00B54BE7"/>
    <w:rsid w:val="00B558BE"/>
    <w:rsid w:val="00B66434"/>
    <w:rsid w:val="00B714DB"/>
    <w:rsid w:val="00B72BA0"/>
    <w:rsid w:val="00B91E18"/>
    <w:rsid w:val="00BB1B08"/>
    <w:rsid w:val="00BB235D"/>
    <w:rsid w:val="00BB2A1D"/>
    <w:rsid w:val="00BD3B12"/>
    <w:rsid w:val="00BE0C30"/>
    <w:rsid w:val="00BF6EB1"/>
    <w:rsid w:val="00C071D2"/>
    <w:rsid w:val="00C13FD5"/>
    <w:rsid w:val="00C247E6"/>
    <w:rsid w:val="00C27902"/>
    <w:rsid w:val="00C34578"/>
    <w:rsid w:val="00C560BB"/>
    <w:rsid w:val="00C57A1E"/>
    <w:rsid w:val="00C607DF"/>
    <w:rsid w:val="00C74A23"/>
    <w:rsid w:val="00C760A4"/>
    <w:rsid w:val="00C816EF"/>
    <w:rsid w:val="00C97F08"/>
    <w:rsid w:val="00CA2135"/>
    <w:rsid w:val="00CB0BD1"/>
    <w:rsid w:val="00CB292B"/>
    <w:rsid w:val="00CC25E8"/>
    <w:rsid w:val="00CC4AD8"/>
    <w:rsid w:val="00CC75B1"/>
    <w:rsid w:val="00CD2394"/>
    <w:rsid w:val="00CD4C84"/>
    <w:rsid w:val="00CE5923"/>
    <w:rsid w:val="00CE639A"/>
    <w:rsid w:val="00CF1F40"/>
    <w:rsid w:val="00D11A1C"/>
    <w:rsid w:val="00D13B12"/>
    <w:rsid w:val="00D44ACB"/>
    <w:rsid w:val="00D55470"/>
    <w:rsid w:val="00D7182A"/>
    <w:rsid w:val="00D73914"/>
    <w:rsid w:val="00D73A6B"/>
    <w:rsid w:val="00D73F84"/>
    <w:rsid w:val="00D76E2C"/>
    <w:rsid w:val="00D90B04"/>
    <w:rsid w:val="00D955B3"/>
    <w:rsid w:val="00DA1F09"/>
    <w:rsid w:val="00DA61ED"/>
    <w:rsid w:val="00DA71C0"/>
    <w:rsid w:val="00DB04CB"/>
    <w:rsid w:val="00DB2655"/>
    <w:rsid w:val="00DB5C00"/>
    <w:rsid w:val="00DD33AF"/>
    <w:rsid w:val="00DD7CEA"/>
    <w:rsid w:val="00DE0EA5"/>
    <w:rsid w:val="00DE27DE"/>
    <w:rsid w:val="00DE742C"/>
    <w:rsid w:val="00DF042D"/>
    <w:rsid w:val="00DF3960"/>
    <w:rsid w:val="00DF7CFD"/>
    <w:rsid w:val="00E017B6"/>
    <w:rsid w:val="00E0231F"/>
    <w:rsid w:val="00E27EC1"/>
    <w:rsid w:val="00E30505"/>
    <w:rsid w:val="00E31A5A"/>
    <w:rsid w:val="00E33D5C"/>
    <w:rsid w:val="00E554A8"/>
    <w:rsid w:val="00E6081C"/>
    <w:rsid w:val="00E62C0E"/>
    <w:rsid w:val="00E7074A"/>
    <w:rsid w:val="00E7285E"/>
    <w:rsid w:val="00E813EF"/>
    <w:rsid w:val="00E973A9"/>
    <w:rsid w:val="00EA11F3"/>
    <w:rsid w:val="00EB1CFF"/>
    <w:rsid w:val="00EB397C"/>
    <w:rsid w:val="00EB408C"/>
    <w:rsid w:val="00EC254B"/>
    <w:rsid w:val="00ED057F"/>
    <w:rsid w:val="00EE0574"/>
    <w:rsid w:val="00EE0820"/>
    <w:rsid w:val="00EE48BB"/>
    <w:rsid w:val="00EF0C0D"/>
    <w:rsid w:val="00F00398"/>
    <w:rsid w:val="00F00724"/>
    <w:rsid w:val="00F34D65"/>
    <w:rsid w:val="00F42FB1"/>
    <w:rsid w:val="00F54B3E"/>
    <w:rsid w:val="00F553B1"/>
    <w:rsid w:val="00F61D11"/>
    <w:rsid w:val="00F72D96"/>
    <w:rsid w:val="00F87455"/>
    <w:rsid w:val="00FA6C31"/>
    <w:rsid w:val="00FB1E3A"/>
    <w:rsid w:val="00FB1FB5"/>
    <w:rsid w:val="00FD1E01"/>
    <w:rsid w:val="00FD5882"/>
    <w:rsid w:val="00FD7403"/>
    <w:rsid w:val="00FD777A"/>
    <w:rsid w:val="00FE39A5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1131F9-051C-4E97-BD41-2E00BB96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5D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2268"/>
      </w:tabs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2268"/>
      </w:tabs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268"/>
      </w:tabs>
      <w:ind w:right="-285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2268"/>
      </w:tabs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2268"/>
      </w:tabs>
      <w:ind w:firstLine="567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283" w:hanging="283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2">
    <w:name w:val="Body Text 2"/>
    <w:basedOn w:val="Normal"/>
    <w:pPr>
      <w:tabs>
        <w:tab w:val="left" w:pos="1134"/>
      </w:tabs>
      <w:jc w:val="center"/>
    </w:pPr>
    <w:rPr>
      <w:sz w:val="24"/>
    </w:rPr>
  </w:style>
  <w:style w:type="paragraph" w:styleId="BodyText3">
    <w:name w:val="Body Text 3"/>
    <w:basedOn w:val="Normal"/>
    <w:pPr>
      <w:tabs>
        <w:tab w:val="left" w:pos="2268"/>
      </w:tabs>
    </w:pPr>
    <w:rPr>
      <w:sz w:val="24"/>
    </w:rPr>
  </w:style>
  <w:style w:type="paragraph" w:styleId="BalloonText">
    <w:name w:val="Balloon Text"/>
    <w:basedOn w:val="Normal"/>
    <w:semiHidden/>
    <w:rsid w:val="002A2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A90"/>
    <w:pPr>
      <w:ind w:left="720"/>
    </w:pPr>
  </w:style>
  <w:style w:type="paragraph" w:styleId="Header">
    <w:name w:val="header"/>
    <w:basedOn w:val="Normal"/>
    <w:link w:val="HeaderChar"/>
    <w:uiPriority w:val="99"/>
    <w:rsid w:val="00347A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A2B"/>
  </w:style>
  <w:style w:type="paragraph" w:styleId="Footer">
    <w:name w:val="footer"/>
    <w:basedOn w:val="Normal"/>
    <w:link w:val="FooterChar"/>
    <w:uiPriority w:val="99"/>
    <w:rsid w:val="00347A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A2B"/>
  </w:style>
  <w:style w:type="character" w:styleId="CommentReference">
    <w:name w:val="annotation reference"/>
    <w:basedOn w:val="DefaultParagraphFont"/>
    <w:rsid w:val="002E0C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0CD4"/>
  </w:style>
  <w:style w:type="character" w:customStyle="1" w:styleId="CommentTextChar">
    <w:name w:val="Comment Text Char"/>
    <w:basedOn w:val="DefaultParagraphFont"/>
    <w:link w:val="CommentText"/>
    <w:rsid w:val="002E0CD4"/>
  </w:style>
  <w:style w:type="paragraph" w:styleId="CommentSubject">
    <w:name w:val="annotation subject"/>
    <w:basedOn w:val="CommentText"/>
    <w:next w:val="CommentText"/>
    <w:link w:val="CommentSubjectChar"/>
    <w:rsid w:val="002E0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0CD4"/>
    <w:rPr>
      <w:b/>
      <w:bCs/>
    </w:rPr>
  </w:style>
  <w:style w:type="character" w:styleId="Strong">
    <w:name w:val="Strong"/>
    <w:basedOn w:val="DefaultParagraphFont"/>
    <w:uiPriority w:val="22"/>
    <w:qFormat/>
    <w:rsid w:val="0009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H_rok_programu_Microsoft_Excel_97-20031.xls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807BE71ABC046B023656DC30824AC" ma:contentTypeVersion="9" ma:contentTypeDescription="Umožňuje vytvoriť nový dokument." ma:contentTypeScope="" ma:versionID="d3c55bce39030d53f26ab31e3c67100c">
  <xsd:schema xmlns:xsd="http://www.w3.org/2001/XMLSchema" xmlns:xs="http://www.w3.org/2001/XMLSchema" xmlns:p="http://schemas.microsoft.com/office/2006/metadata/properties" xmlns:ns2="ce52737a-d55b-4645-b23c-6d2c2a5609f5" targetNamespace="http://schemas.microsoft.com/office/2006/metadata/properties" ma:root="true" ma:fieldsID="a3384874eed8c57f01c94c0bc503a141" ns2:_="">
    <xsd:import namespace="ce52737a-d55b-4645-b23c-6d2c2a5609f5"/>
    <xsd:element name="properties">
      <xsd:complexType>
        <xsd:sequence>
          <xsd:element name="documentManagement">
            <xsd:complexType>
              <xsd:all>
                <xsd:element ref="ns2:_x010c__x00ed_slo" minOccurs="0"/>
                <xsd:element ref="ns2:_x00da__x010d_innos_x0165__x0020_od" minOccurs="0"/>
                <xsd:element ref="ns2:Verzia_x0020_dokumentu" minOccurs="0"/>
                <xsd:element ref="ns2:Oblas_x0165_" minOccurs="0"/>
                <xsd:element ref="ns2:INS" minOccurs="0"/>
                <xsd:element ref="ns2:_x0106__x00ed_slo_x0020_procesu" minOccurs="0"/>
                <xsd:element ref="ns2:Proces_x0020__x0028__x010d__x00ed_slo_x002b_n_x00e1_zov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737a-d55b-4645-b23c-6d2c2a5609f5" elementFormDefault="qualified">
    <xsd:import namespace="http://schemas.microsoft.com/office/2006/documentManagement/types"/>
    <xsd:import namespace="http://schemas.microsoft.com/office/infopath/2007/PartnerControls"/>
    <xsd:element name="_x010c__x00ed_slo" ma:index="2" nillable="true" ma:displayName="Číslo procesu" ma:format="Dropdown" ma:internalName="_x010c__x00ed_slo">
      <xsd:simpleType>
        <xsd:restriction base="dms:Choice">
          <xsd:enumeration value="101.1 Lead manažment"/>
          <xsd:enumeration value="101.2 Opportunity manažment"/>
          <xsd:enumeration value="102B Administrácia zákazníka"/>
          <xsd:enumeration value="102C Administrácia zákazníka"/>
          <xsd:enumeration value="103B Administrácia servisného profilu"/>
          <xsd:enumeration value="103C Administrácia servisného profilu"/>
          <xsd:enumeration value="104 Účtovanie a fakturácia"/>
          <xsd:enumeration value="105 Platby a upomínanie"/>
          <xsd:enumeration value="106.1 Riešenie nefunkčností a podnetov"/>
          <xsd:enumeration value="106.2B Riešenie nefunkčností a podnetov"/>
          <xsd:enumeration value="106.2C Riešenie nefunkčností a podnetov"/>
          <xsd:enumeration value="111 Identifikácia zákazníka"/>
          <xsd:enumeration value="112 Poskytovanie informácií"/>
          <xsd:enumeration value="113 Diferencovaná starostlivosť"/>
          <xsd:enumeration value="114 Prenos čísla"/>
          <xsd:enumeration value="115 Retencia"/>
          <xsd:enumeration value="116 Realizácia kampaní"/>
          <xsd:enumeration value="117 Dokument manažment"/>
          <xsd:enumeration value="118 Oprava HW"/>
          <xsd:enumeration value="260 Plánovanie technológií"/>
          <xsd:enumeration value="270 Rozvoj technológií a služieb"/>
          <xsd:enumeration value="280 Prevádzka technológií"/>
          <xsd:enumeration value="310B Riadenie zákazníckych segmentov"/>
          <xsd:enumeration value="310C Riadenie zákazníckych segmentov"/>
          <xsd:enumeration value="320 Riadenie životného cyklu produktu"/>
          <xsd:enumeration value="320B Riadenie životného cyklu produktu"/>
          <xsd:enumeration value="320C Riadenie životného cyklu produktu"/>
          <xsd:enumeration value="330C Riadenie kanálov"/>
          <xsd:enumeration value="340C Riadenie zák. komunikácie a kampaní"/>
          <xsd:enumeration value="510 Riadenie životného cyklu zamestnanca"/>
          <xsd:enumeration value="520 Riadenie spoločnosti a BE"/>
          <xsd:enumeration value="530 Financie a kontroling"/>
          <xsd:enumeration value="540 Nákup a logistika"/>
          <xsd:enumeration value="550 Bezpečnosť a risk manažment"/>
          <xsd:enumeration value="900 Veľkoobchod"/>
        </xsd:restriction>
      </xsd:simpleType>
    </xsd:element>
    <xsd:element name="_x00da__x010d_innos_x0165__x0020_od" ma:index="9" nillable="true" ma:displayName="Účinnosť od" ma:internalName="_x00da__x010d_innos_x0165__x0020_od">
      <xsd:simpleType>
        <xsd:restriction base="dms:Text">
          <xsd:maxLength value="255"/>
        </xsd:restriction>
      </xsd:simpleType>
    </xsd:element>
    <xsd:element name="Verzia_x0020_dokumentu" ma:index="10" nillable="true" ma:displayName="Verzia dokumentu" ma:internalName="Verzia_x0020_dokumentu">
      <xsd:simpleType>
        <xsd:restriction base="dms:Text">
          <xsd:maxLength value="255"/>
        </xsd:restriction>
      </xsd:simpleType>
    </xsd:element>
    <xsd:element name="Oblas_x0165_" ma:index="11" nillable="true" ma:displayName="Oblasť" ma:internalName="Oblas_x0165_">
      <xsd:simpleType>
        <xsd:restriction base="dms:Text">
          <xsd:maxLength value="255"/>
        </xsd:restriction>
      </xsd:simpleType>
    </xsd:element>
    <xsd:element name="INS" ma:index="12" nillable="true" ma:displayName="INS" ma:default="nie" ma:internalName="I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ie"/>
                    <xsd:enumeration value="áno"/>
                  </xsd:restriction>
                </xsd:simpleType>
              </xsd:element>
            </xsd:sequence>
          </xsd:extension>
        </xsd:complexContent>
      </xsd:complexType>
    </xsd:element>
    <xsd:element name="_x0106__x00ed_slo_x0020_procesu" ma:index="13" nillable="true" ma:displayName="Číslo dokumentu" ma:internalName="_x0106__x00ed_slo_x0020_procesu">
      <xsd:simpleType>
        <xsd:restriction base="dms:Text">
          <xsd:maxLength value="255"/>
        </xsd:restriction>
      </xsd:simpleType>
    </xsd:element>
    <xsd:element name="Proces_x0020__x0028__x010d__x00ed_slo_x002b_n_x00e1_zov_x0029_" ma:index="14" nillable="true" ma:displayName="Proces (číslo+názov)" ma:internalName="Proces_x0020__x0028__x010d__x00ed_slo_x002b_n_x00e1_zov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1" ma:displayName="Druh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blas_x0165_ xmlns="ce52737a-d55b-4645-b23c-6d2c2a5609f5">Nájomná agenda</Oblas_x0165_>
    <Proces_x0020__x0028__x010d__x00ed_slo_x002b_n_x00e1_zov_x0029_ xmlns="ce52737a-d55b-4645-b23c-6d2c2a5609f5" xsi:nil="true"/>
    <_x0106__x00ed_slo_x0020_procesu xmlns="ce52737a-d55b-4645-b23c-6d2c2a5609f5" xsi:nil="true"/>
    <_x010c__x00ed_slo xmlns="ce52737a-d55b-4645-b23c-6d2c2a5609f5">540 Nákup a logistika</_x010c__x00ed_slo>
    <INS xmlns="ce52737a-d55b-4645-b23c-6d2c2a5609f5">
      <Value xmlns="ce52737a-d55b-4645-b23c-6d2c2a5609f5">nie</Value>
    </INS>
    <_x00da__x010d_innos_x0165__x0020_od xmlns="ce52737a-d55b-4645-b23c-6d2c2a5609f5">15.12.2015</_x00da__x010d_innos_x0165__x0020_od>
    <Verzia_x0020_dokumentu xmlns="ce52737a-d55b-4645-b23c-6d2c2a5609f5">1</Verzia_x0020_dokumentu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AD2F-188B-4242-80AB-D7FF3104E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2737a-d55b-4645-b23c-6d2c2a56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C667B-DA46-4418-9101-3B15BD241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31DCB-5724-4560-B9F9-E31A240F3CC3}">
  <ds:schemaRefs>
    <ds:schemaRef ds:uri="http://schemas.microsoft.com/office/2006/metadata/properties"/>
    <ds:schemaRef ds:uri="ce52737a-d55b-4645-b23c-6d2c2a5609f5"/>
  </ds:schemaRefs>
</ds:datastoreItem>
</file>

<file path=customXml/itemProps4.xml><?xml version="1.0" encoding="utf-8"?>
<ds:datastoreItem xmlns:ds="http://schemas.openxmlformats.org/officeDocument/2006/customXml" ds:itemID="{105BD237-B8B0-4152-A6BE-F3AF6F2E40B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7068F7D-E9C4-4E0F-A532-6DFD8208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Typ. zmluva</vt:lpstr>
      <vt:lpstr>Typ. zmluva</vt:lpstr>
    </vt:vector>
  </TitlesOfParts>
  <Company>OZ RTSS Banská Bystrica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Typ. zmluva</dc:title>
  <dc:creator>Boroviaková Jana</dc:creator>
  <cp:lastModifiedBy>Sivakova Silvia</cp:lastModifiedBy>
  <cp:revision>4</cp:revision>
  <cp:lastPrinted>2004-12-14T10:02:00Z</cp:lastPrinted>
  <dcterms:created xsi:type="dcterms:W3CDTF">2018-05-09T05:54:00Z</dcterms:created>
  <dcterms:modified xsi:type="dcterms:W3CDTF">2018-05-10T08:35:00Z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Úsek">
    <vt:lpwstr>UGR</vt:lpwstr>
  </property>
  <property fmtid="{D5CDD505-2E9C-101B-9397-08002B2CF9AE}" pid="3" name="ContentType">
    <vt:lpwstr>Dokument</vt:lpwstr>
  </property>
  <property fmtid="{D5CDD505-2E9C-101B-9397-08002B2CF9AE}" pid="4" name="Druh dokumentu">
    <vt:lpwstr>Typové zmluvy</vt:lpwstr>
  </property>
  <property fmtid="{D5CDD505-2E9C-101B-9397-08002B2CF9AE}" pid="5" name="Dátum účinnosti">
    <vt:lpwstr/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Order">
    <vt:lpwstr>30000.0000000000</vt:lpwstr>
  </property>
  <property fmtid="{D5CDD505-2E9C-101B-9397-08002B2CF9AE}" pid="9" name="_dlc_DocId">
    <vt:lpwstr>Q3HC3V575UM3-158-300</vt:lpwstr>
  </property>
  <property fmtid="{D5CDD505-2E9C-101B-9397-08002B2CF9AE}" pid="10" name="_dlc_DocIdItemGuid">
    <vt:lpwstr>4ba78391-b3e6-405c-9e0b-eefa92e129bc</vt:lpwstr>
  </property>
  <property fmtid="{D5CDD505-2E9C-101B-9397-08002B2CF9AE}" pid="11" name="_dlc_DocIdUrl">
    <vt:lpwstr>https://spps.st.sk/SK/ostatne_%20dokumenty/_layouts/15/DocIdRedir.aspx?ID=Q3HC3V575UM3-158-300, Q3HC3V575UM3-158-300</vt:lpwstr>
  </property>
  <property fmtid="{D5CDD505-2E9C-101B-9397-08002B2CF9AE}" pid="12" name="Špecifikácia">
    <vt:lpwstr/>
  </property>
  <property fmtid="{D5CDD505-2E9C-101B-9397-08002B2CF9AE}" pid="13" name="IsMyDocuments">
    <vt:lpwstr>1</vt:lpwstr>
  </property>
</Properties>
</file>