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BA59" w14:textId="6E45B78A" w:rsidR="00207556" w:rsidRPr="0063565A" w:rsidRDefault="00207556" w:rsidP="0063565A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sk-SK"/>
        </w:rPr>
      </w:pPr>
    </w:p>
    <w:p w14:paraId="3612B1D4" w14:textId="2BC9DE5E" w:rsidR="00B716B7" w:rsidRPr="009062D3" w:rsidRDefault="00207556" w:rsidP="00207556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9062D3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ZMLUVA</w:t>
      </w:r>
      <w:r w:rsidR="00E30C73" w:rsidRPr="009062D3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 xml:space="preserve"> O</w:t>
      </w:r>
      <w:r w:rsidR="0085399F" w:rsidRPr="009062D3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 xml:space="preserve"> SPOLUPRÁCI </w:t>
      </w:r>
    </w:p>
    <w:p w14:paraId="114A568C" w14:textId="0C359486" w:rsidR="0085399F" w:rsidRPr="009062D3" w:rsidRDefault="0085399F" w:rsidP="00207556">
      <w:pPr>
        <w:jc w:val="center"/>
        <w:rPr>
          <w:rFonts w:ascii="Times New Roman" w:eastAsia="Times New Roman" w:hAnsi="Times New Roman" w:cs="Times New Roman"/>
          <w:szCs w:val="24"/>
          <w:lang w:eastAsia="sk-SK"/>
        </w:rPr>
      </w:pPr>
      <w:r w:rsidRPr="009062D3">
        <w:rPr>
          <w:rFonts w:ascii="Times New Roman" w:eastAsia="Times New Roman" w:hAnsi="Times New Roman" w:cs="Times New Roman"/>
          <w:szCs w:val="24"/>
          <w:lang w:eastAsia="sk-SK"/>
        </w:rPr>
        <w:t>podľa ustanovenia § 269 ods. 2 zákona č. 513/1991 Zb. Obchodný zákonník (ďalej len ako „</w:t>
      </w:r>
      <w:r w:rsidRPr="009062D3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Obchodný zákonník</w:t>
      </w:r>
      <w:r w:rsidRPr="009062D3">
        <w:rPr>
          <w:rFonts w:ascii="Times New Roman" w:eastAsia="Times New Roman" w:hAnsi="Times New Roman" w:cs="Times New Roman"/>
          <w:szCs w:val="24"/>
          <w:lang w:eastAsia="sk-SK"/>
        </w:rPr>
        <w:t xml:space="preserve">“) v znení neskorších predpisov </w:t>
      </w:r>
    </w:p>
    <w:p w14:paraId="7A649383" w14:textId="46272E02" w:rsidR="0085399F" w:rsidRPr="009062D3" w:rsidRDefault="009062D3" w:rsidP="00207556">
      <w:pPr>
        <w:jc w:val="center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(ďalej len ako „</w:t>
      </w:r>
      <w:r w:rsidRPr="009062D3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Zmluva</w:t>
      </w:r>
      <w:r>
        <w:rPr>
          <w:rFonts w:ascii="Times New Roman" w:eastAsia="Times New Roman" w:hAnsi="Times New Roman" w:cs="Times New Roman"/>
          <w:szCs w:val="24"/>
          <w:lang w:eastAsia="sk-SK"/>
        </w:rPr>
        <w:t>“)</w:t>
      </w:r>
      <w:r w:rsidR="0085399F" w:rsidRPr="009062D3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</w:p>
    <w:p w14:paraId="063CD275" w14:textId="77777777" w:rsidR="00207556" w:rsidRDefault="00207556" w:rsidP="0020755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66628E12" w14:textId="215FFD0A" w:rsidR="00075FFC" w:rsidRPr="006E6E58" w:rsidRDefault="006E6E58" w:rsidP="00075FFC">
      <w:pPr>
        <w:jc w:val="both"/>
        <w:rPr>
          <w:rFonts w:ascii="Times New Roman" w:eastAsia="Times New Roman" w:hAnsi="Times New Roman" w:cs="Times New Roman"/>
          <w:b/>
          <w:sz w:val="22"/>
          <w:lang w:eastAsia="sk-SK"/>
        </w:rPr>
      </w:pPr>
      <w:r w:rsidRPr="006E6E58">
        <w:rPr>
          <w:rFonts w:ascii="Times New Roman" w:eastAsia="Times New Roman" w:hAnsi="Times New Roman" w:cs="Times New Roman"/>
          <w:b/>
          <w:sz w:val="22"/>
          <w:lang w:eastAsia="sk-SK"/>
        </w:rPr>
        <w:t>Poskytovateľom</w:t>
      </w:r>
      <w:r w:rsidR="0085399F" w:rsidRPr="006E6E58">
        <w:rPr>
          <w:rFonts w:ascii="Times New Roman" w:eastAsia="Times New Roman" w:hAnsi="Times New Roman" w:cs="Times New Roman"/>
          <w:b/>
          <w:sz w:val="22"/>
          <w:lang w:eastAsia="sk-SK"/>
        </w:rPr>
        <w:t xml:space="preserve">: </w:t>
      </w:r>
    </w:p>
    <w:p w14:paraId="101D65A3" w14:textId="07915E83" w:rsidR="0085399F" w:rsidRDefault="0085399F" w:rsidP="00075FF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2C7F2D00" w14:textId="77777777" w:rsidR="0085399F" w:rsidRPr="0085399F" w:rsidRDefault="0085399F" w:rsidP="0085399F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b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Obchodné meno: 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b/>
          <w:sz w:val="22"/>
          <w:lang w:eastAsia="sk-SK"/>
        </w:rPr>
        <w:t>Bratislavská integrovaná doprava, a.s.</w:t>
      </w:r>
    </w:p>
    <w:p w14:paraId="25EE25CE" w14:textId="2137444F" w:rsidR="0085399F" w:rsidRPr="0085399F" w:rsidRDefault="0085399F" w:rsidP="0085399F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Sídlo: 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proofErr w:type="spellStart"/>
      <w:r>
        <w:rPr>
          <w:rFonts w:ascii="Times New Roman" w:eastAsia="Lucida Sans Unicode" w:hAnsi="Times New Roman" w:cs="Times New Roman"/>
          <w:sz w:val="22"/>
          <w:lang w:eastAsia="sk-SK"/>
        </w:rPr>
        <w:t>Jankolova</w:t>
      </w:r>
      <w:proofErr w:type="spellEnd"/>
      <w:r>
        <w:rPr>
          <w:rFonts w:ascii="Times New Roman" w:eastAsia="Lucida Sans Unicode" w:hAnsi="Times New Roman" w:cs="Times New Roman"/>
          <w:sz w:val="22"/>
          <w:lang w:eastAsia="sk-SK"/>
        </w:rPr>
        <w:t xml:space="preserve"> 6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>, 8</w:t>
      </w:r>
      <w:r>
        <w:rPr>
          <w:rFonts w:ascii="Times New Roman" w:eastAsia="Lucida Sans Unicode" w:hAnsi="Times New Roman" w:cs="Times New Roman"/>
          <w:sz w:val="22"/>
          <w:lang w:eastAsia="sk-SK"/>
        </w:rPr>
        <w:t>51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 0</w:t>
      </w:r>
      <w:r>
        <w:rPr>
          <w:rFonts w:ascii="Times New Roman" w:eastAsia="Lucida Sans Unicode" w:hAnsi="Times New Roman" w:cs="Times New Roman"/>
          <w:sz w:val="22"/>
          <w:lang w:eastAsia="sk-SK"/>
        </w:rPr>
        <w:t>4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 Bratislava</w:t>
      </w:r>
    </w:p>
    <w:p w14:paraId="3C2D0A48" w14:textId="77777777" w:rsidR="0085399F" w:rsidRPr="0085399F" w:rsidRDefault="0085399F" w:rsidP="0085399F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IČO: 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  <w:t>35 949 473</w:t>
      </w:r>
    </w:p>
    <w:p w14:paraId="4E03296C" w14:textId="77777777" w:rsidR="0085399F" w:rsidRPr="0085399F" w:rsidRDefault="0085399F" w:rsidP="0085399F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>V zastúpení :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  <w:t>PhDr. Branislav Masarovič, predseda predstavenstva,</w:t>
      </w:r>
    </w:p>
    <w:p w14:paraId="71BA94AC" w14:textId="4842AEAA" w:rsidR="0085399F" w:rsidRPr="0085399F" w:rsidRDefault="0085399F" w:rsidP="0085399F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  <w:t>Ing. Patrícia Mešťan, člen predstavenstva</w:t>
      </w:r>
    </w:p>
    <w:p w14:paraId="1DE68EBC" w14:textId="54F82368" w:rsidR="0085399F" w:rsidRPr="0085399F" w:rsidRDefault="0085399F" w:rsidP="0085399F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Spoločnosť zapísaná: 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  <w:t>OR Okresného súdu Bratislava</w:t>
      </w:r>
      <w:r>
        <w:rPr>
          <w:rFonts w:ascii="Times New Roman" w:eastAsia="Lucida Sans Unicode" w:hAnsi="Times New Roman" w:cs="Times New Roman"/>
          <w:sz w:val="22"/>
          <w:lang w:eastAsia="sk-SK"/>
        </w:rPr>
        <w:t xml:space="preserve"> I,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 oddiel: Sa, vložka číslo 4799/B</w:t>
      </w:r>
      <w:r>
        <w:rPr>
          <w:rFonts w:ascii="Times New Roman" w:eastAsia="Lucida Sans Unicode" w:hAnsi="Times New Roman" w:cs="Times New Roman"/>
          <w:sz w:val="22"/>
          <w:lang w:eastAsia="sk-SK"/>
        </w:rPr>
        <w:t xml:space="preserve"> </w:t>
      </w:r>
    </w:p>
    <w:p w14:paraId="47C26EB7" w14:textId="5896CE8F" w:rsidR="00075FFC" w:rsidRDefault="00075FFC" w:rsidP="00075FF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91E4AEF" w14:textId="1E306E44" w:rsidR="00075FFC" w:rsidRPr="002D602F" w:rsidRDefault="0085399F" w:rsidP="00075FFC">
      <w:pPr>
        <w:jc w:val="both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  <w:r w:rsidRPr="0085399F">
        <w:rPr>
          <w:rFonts w:ascii="Times New Roman" w:eastAsia="Times New Roman" w:hAnsi="Times New Roman" w:cs="Times New Roman"/>
          <w:sz w:val="22"/>
          <w:lang w:eastAsia="sk-SK"/>
        </w:rPr>
        <w:t>ďalej len ako</w:t>
      </w:r>
      <w:r>
        <w:rPr>
          <w:rFonts w:ascii="Times New Roman" w:eastAsia="Times New Roman" w:hAnsi="Times New Roman" w:cs="Times New Roman"/>
          <w:b/>
          <w:bCs/>
          <w:sz w:val="22"/>
          <w:lang w:eastAsia="sk-SK"/>
        </w:rPr>
        <w:t xml:space="preserve"> </w:t>
      </w:r>
      <w:r w:rsidRPr="0085399F">
        <w:rPr>
          <w:rFonts w:ascii="Times New Roman" w:eastAsia="Times New Roman" w:hAnsi="Times New Roman" w:cs="Times New Roman"/>
          <w:sz w:val="22"/>
          <w:lang w:eastAsia="sk-SK"/>
        </w:rPr>
        <w:t>(„</w:t>
      </w:r>
      <w:r w:rsidR="005F03CD">
        <w:rPr>
          <w:rFonts w:ascii="Times New Roman" w:eastAsia="Times New Roman" w:hAnsi="Times New Roman" w:cs="Times New Roman"/>
          <w:b/>
          <w:bCs/>
          <w:sz w:val="22"/>
          <w:lang w:eastAsia="sk-SK"/>
        </w:rPr>
        <w:t>Poskytovateľ</w:t>
      </w:r>
      <w:r w:rsidRPr="0085399F">
        <w:rPr>
          <w:rFonts w:ascii="Times New Roman" w:eastAsia="Times New Roman" w:hAnsi="Times New Roman" w:cs="Times New Roman"/>
          <w:sz w:val="22"/>
          <w:lang w:eastAsia="sk-SK"/>
        </w:rPr>
        <w:t>“)</w:t>
      </w:r>
    </w:p>
    <w:p w14:paraId="6A2D6E3D" w14:textId="77777777" w:rsidR="00E144D1" w:rsidRPr="00B851B1" w:rsidRDefault="00E144D1" w:rsidP="00075FFC">
      <w:pPr>
        <w:jc w:val="both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</w:p>
    <w:p w14:paraId="6BEB1BEF" w14:textId="77777777" w:rsidR="00075FFC" w:rsidRPr="002D602F" w:rsidRDefault="00075FFC" w:rsidP="00075FFC">
      <w:pPr>
        <w:jc w:val="both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  <w:r w:rsidRPr="002D602F">
        <w:rPr>
          <w:rFonts w:ascii="Times New Roman" w:eastAsia="Times New Roman" w:hAnsi="Times New Roman" w:cs="Times New Roman"/>
          <w:b/>
          <w:bCs/>
          <w:sz w:val="22"/>
          <w:lang w:eastAsia="sk-SK"/>
        </w:rPr>
        <w:t>a</w:t>
      </w:r>
    </w:p>
    <w:p w14:paraId="359B90BE" w14:textId="55FF4244" w:rsidR="00123D37" w:rsidRDefault="00123D37" w:rsidP="00075FFC">
      <w:pPr>
        <w:jc w:val="both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</w:p>
    <w:p w14:paraId="3C9E1B79" w14:textId="65463BB6" w:rsidR="0085399F" w:rsidRDefault="006E6E58" w:rsidP="00075FFC">
      <w:pPr>
        <w:jc w:val="both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sk-SK"/>
        </w:rPr>
        <w:t>Prijímateľom</w:t>
      </w:r>
      <w:r w:rsidR="0085399F">
        <w:rPr>
          <w:rFonts w:ascii="Times New Roman" w:eastAsia="Times New Roman" w:hAnsi="Times New Roman" w:cs="Times New Roman"/>
          <w:b/>
          <w:bCs/>
          <w:sz w:val="22"/>
          <w:lang w:eastAsia="sk-SK"/>
        </w:rPr>
        <w:t>:</w:t>
      </w:r>
    </w:p>
    <w:p w14:paraId="2C0C98AC" w14:textId="53D5E2A3" w:rsidR="00CD7037" w:rsidRPr="00CD7037" w:rsidRDefault="00CD7037" w:rsidP="00CD7037">
      <w:pPr>
        <w:jc w:val="both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</w:p>
    <w:p w14:paraId="1442A009" w14:textId="05F28EFB" w:rsidR="009062D3" w:rsidRPr="0085399F" w:rsidRDefault="009062D3" w:rsidP="009062D3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b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Obchodné meno: 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="006E6E58" w:rsidRPr="006E6E58">
        <w:rPr>
          <w:rFonts w:ascii="Times New Roman" w:eastAsia="Lucida Sans Unicode" w:hAnsi="Times New Roman" w:cs="Times New Roman"/>
          <w:b/>
          <w:sz w:val="22"/>
          <w:lang w:eastAsia="sk-SK"/>
        </w:rPr>
        <w:t xml:space="preserve">Slovnaft Mobility </w:t>
      </w:r>
      <w:proofErr w:type="spellStart"/>
      <w:r w:rsidR="006E6E58" w:rsidRPr="006E6E58">
        <w:rPr>
          <w:rFonts w:ascii="Times New Roman" w:eastAsia="Lucida Sans Unicode" w:hAnsi="Times New Roman" w:cs="Times New Roman"/>
          <w:b/>
          <w:sz w:val="22"/>
          <w:lang w:eastAsia="sk-SK"/>
        </w:rPr>
        <w:t>Services</w:t>
      </w:r>
      <w:proofErr w:type="spellEnd"/>
      <w:r w:rsidR="006E6E58" w:rsidRPr="006E6E58">
        <w:rPr>
          <w:rFonts w:ascii="Times New Roman" w:eastAsia="Lucida Sans Unicode" w:hAnsi="Times New Roman" w:cs="Times New Roman"/>
          <w:b/>
          <w:sz w:val="22"/>
          <w:lang w:eastAsia="sk-SK"/>
        </w:rPr>
        <w:t>, s. r. o.</w:t>
      </w:r>
    </w:p>
    <w:p w14:paraId="5B023656" w14:textId="708DC6D3" w:rsidR="009062D3" w:rsidRPr="0085399F" w:rsidRDefault="009062D3" w:rsidP="009062D3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Sídlo: 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="006E6E58" w:rsidRPr="006E6E58">
        <w:rPr>
          <w:rFonts w:ascii="Times New Roman" w:eastAsia="Lucida Sans Unicode" w:hAnsi="Times New Roman" w:cs="Times New Roman"/>
          <w:sz w:val="22"/>
          <w:lang w:eastAsia="sk-SK"/>
        </w:rPr>
        <w:t>Vlčie hrdlo 1</w:t>
      </w:r>
      <w:r>
        <w:rPr>
          <w:rFonts w:ascii="Times New Roman" w:eastAsia="Lucida Sans Unicode" w:hAnsi="Times New Roman" w:cs="Times New Roman"/>
          <w:sz w:val="22"/>
          <w:lang w:eastAsia="sk-SK"/>
        </w:rPr>
        <w:t xml:space="preserve">, </w:t>
      </w:r>
      <w:r w:rsidR="006E6E58" w:rsidRPr="006E6E58">
        <w:rPr>
          <w:rFonts w:ascii="Times New Roman" w:eastAsia="Lucida Sans Unicode" w:hAnsi="Times New Roman" w:cs="Times New Roman"/>
          <w:sz w:val="22"/>
          <w:lang w:eastAsia="sk-SK"/>
        </w:rPr>
        <w:t>824 12 Bratislava</w:t>
      </w:r>
    </w:p>
    <w:p w14:paraId="7EEB5C80" w14:textId="52F79104" w:rsidR="009062D3" w:rsidRPr="0085399F" w:rsidRDefault="009062D3" w:rsidP="009062D3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IČO: 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="006E6E58" w:rsidRPr="006E6E58">
        <w:rPr>
          <w:rFonts w:ascii="Times New Roman" w:eastAsia="Lucida Sans Unicode" w:hAnsi="Times New Roman" w:cs="Times New Roman"/>
          <w:sz w:val="22"/>
          <w:lang w:eastAsia="sk-SK"/>
        </w:rPr>
        <w:t>51 632 187</w:t>
      </w:r>
    </w:p>
    <w:p w14:paraId="7CEA3EBB" w14:textId="5ABA5B00" w:rsidR="009062D3" w:rsidRPr="0085399F" w:rsidRDefault="009062D3" w:rsidP="002A195A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>V zastúpení: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="006E6E58" w:rsidRPr="006E6E58">
        <w:rPr>
          <w:rFonts w:ascii="Times New Roman" w:eastAsia="Lucida Sans Unicode" w:hAnsi="Times New Roman" w:cs="Times New Roman"/>
          <w:sz w:val="22"/>
          <w:lang w:eastAsia="sk-SK"/>
        </w:rPr>
        <w:t xml:space="preserve">Ing. Norbert Nagy, konateľ a Mgr. Marián </w:t>
      </w:r>
      <w:proofErr w:type="spellStart"/>
      <w:r w:rsidR="006E6E58" w:rsidRPr="006E6E58">
        <w:rPr>
          <w:rFonts w:ascii="Times New Roman" w:eastAsia="Lucida Sans Unicode" w:hAnsi="Times New Roman" w:cs="Times New Roman"/>
          <w:sz w:val="22"/>
          <w:lang w:eastAsia="sk-SK"/>
        </w:rPr>
        <w:t>Ružič</w:t>
      </w:r>
      <w:proofErr w:type="spellEnd"/>
      <w:r w:rsidR="006E6E58" w:rsidRPr="006E6E58">
        <w:rPr>
          <w:rFonts w:ascii="Times New Roman" w:eastAsia="Lucida Sans Unicode" w:hAnsi="Times New Roman" w:cs="Times New Roman"/>
          <w:sz w:val="22"/>
          <w:lang w:eastAsia="sk-SK"/>
        </w:rPr>
        <w:t>, konateľ</w:t>
      </w:r>
    </w:p>
    <w:p w14:paraId="417583BF" w14:textId="4C6BC0E2" w:rsidR="009062D3" w:rsidRPr="0085399F" w:rsidRDefault="009062D3" w:rsidP="009062D3">
      <w:pPr>
        <w:widowControl w:val="0"/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sz w:val="22"/>
          <w:lang w:eastAsia="sk-SK"/>
        </w:rPr>
      </w:pP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Spoločnosť zapísaná: 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ab/>
        <w:t>OR Okresného súdu Bratislava</w:t>
      </w:r>
      <w:r>
        <w:rPr>
          <w:rFonts w:ascii="Times New Roman" w:eastAsia="Lucida Sans Unicode" w:hAnsi="Times New Roman" w:cs="Times New Roman"/>
          <w:sz w:val="22"/>
          <w:lang w:eastAsia="sk-SK"/>
        </w:rPr>
        <w:t xml:space="preserve"> I,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 oddiel: </w:t>
      </w:r>
      <w:proofErr w:type="spellStart"/>
      <w:r w:rsidRPr="009062D3">
        <w:rPr>
          <w:rFonts w:ascii="Times New Roman" w:eastAsia="Lucida Sans Unicode" w:hAnsi="Times New Roman" w:cs="Times New Roman"/>
          <w:sz w:val="22"/>
          <w:lang w:eastAsia="sk-SK"/>
        </w:rPr>
        <w:t>Sro</w:t>
      </w:r>
      <w:proofErr w:type="spellEnd"/>
      <w:r w:rsidRPr="0085399F">
        <w:rPr>
          <w:rFonts w:ascii="Times New Roman" w:eastAsia="Lucida Sans Unicode" w:hAnsi="Times New Roman" w:cs="Times New Roman"/>
          <w:sz w:val="22"/>
          <w:lang w:eastAsia="sk-SK"/>
        </w:rPr>
        <w:t>, vložka číslo</w:t>
      </w:r>
      <w:r>
        <w:rPr>
          <w:rFonts w:ascii="Times New Roman" w:eastAsia="Lucida Sans Unicode" w:hAnsi="Times New Roman" w:cs="Times New Roman"/>
          <w:sz w:val="22"/>
          <w:lang w:eastAsia="sk-SK"/>
        </w:rPr>
        <w:t>:</w:t>
      </w:r>
      <w:r w:rsidRPr="0085399F">
        <w:rPr>
          <w:rFonts w:ascii="Times New Roman" w:eastAsia="Lucida Sans Unicode" w:hAnsi="Times New Roman" w:cs="Times New Roman"/>
          <w:sz w:val="22"/>
          <w:lang w:eastAsia="sk-SK"/>
        </w:rPr>
        <w:t xml:space="preserve"> </w:t>
      </w:r>
      <w:r w:rsidR="006E6E58" w:rsidRPr="006E6E58">
        <w:rPr>
          <w:rFonts w:ascii="Times New Roman" w:eastAsia="Lucida Sans Unicode" w:hAnsi="Times New Roman" w:cs="Times New Roman"/>
          <w:sz w:val="22"/>
          <w:lang w:eastAsia="sk-SK"/>
        </w:rPr>
        <w:t>127285/B</w:t>
      </w:r>
      <w:r>
        <w:rPr>
          <w:rFonts w:ascii="Times New Roman" w:eastAsia="Lucida Sans Unicode" w:hAnsi="Times New Roman" w:cs="Times New Roman"/>
          <w:sz w:val="22"/>
          <w:lang w:eastAsia="sk-SK"/>
        </w:rPr>
        <w:t xml:space="preserve"> </w:t>
      </w:r>
    </w:p>
    <w:p w14:paraId="544BFAF2" w14:textId="77777777" w:rsidR="009062D3" w:rsidRDefault="009062D3" w:rsidP="009062D3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1E6F77A" w14:textId="0F60A9A9" w:rsidR="009062D3" w:rsidRDefault="009062D3" w:rsidP="009062D3">
      <w:pPr>
        <w:jc w:val="both"/>
        <w:rPr>
          <w:rFonts w:ascii="Times New Roman" w:eastAsia="Times New Roman" w:hAnsi="Times New Roman" w:cs="Times New Roman"/>
          <w:sz w:val="22"/>
          <w:lang w:eastAsia="sk-SK"/>
        </w:rPr>
      </w:pPr>
      <w:r w:rsidRPr="0085399F">
        <w:rPr>
          <w:rFonts w:ascii="Times New Roman" w:eastAsia="Times New Roman" w:hAnsi="Times New Roman" w:cs="Times New Roman"/>
          <w:sz w:val="22"/>
          <w:lang w:eastAsia="sk-SK"/>
        </w:rPr>
        <w:t>ďalej len ako</w:t>
      </w:r>
      <w:r>
        <w:rPr>
          <w:rFonts w:ascii="Times New Roman" w:eastAsia="Times New Roman" w:hAnsi="Times New Roman" w:cs="Times New Roman"/>
          <w:b/>
          <w:bCs/>
          <w:sz w:val="22"/>
          <w:lang w:eastAsia="sk-SK"/>
        </w:rPr>
        <w:t xml:space="preserve"> </w:t>
      </w:r>
      <w:r w:rsidRPr="0085399F">
        <w:rPr>
          <w:rFonts w:ascii="Times New Roman" w:eastAsia="Times New Roman" w:hAnsi="Times New Roman" w:cs="Times New Roman"/>
          <w:sz w:val="22"/>
          <w:lang w:eastAsia="sk-SK"/>
        </w:rPr>
        <w:t>(„</w:t>
      </w:r>
      <w:r w:rsidR="005F03CD" w:rsidRPr="005F03CD">
        <w:rPr>
          <w:rFonts w:ascii="Times New Roman" w:eastAsia="Times New Roman" w:hAnsi="Times New Roman" w:cs="Times New Roman"/>
          <w:b/>
          <w:bCs/>
          <w:sz w:val="22"/>
          <w:lang w:eastAsia="sk-SK"/>
        </w:rPr>
        <w:t>Prijímateľ</w:t>
      </w:r>
      <w:r w:rsidRPr="0085399F">
        <w:rPr>
          <w:rFonts w:ascii="Times New Roman" w:eastAsia="Times New Roman" w:hAnsi="Times New Roman" w:cs="Times New Roman"/>
          <w:sz w:val="22"/>
          <w:lang w:eastAsia="sk-SK"/>
        </w:rPr>
        <w:t>“)</w:t>
      </w:r>
    </w:p>
    <w:p w14:paraId="69BFA93A" w14:textId="78CBF8E6" w:rsidR="009062D3" w:rsidRDefault="009062D3" w:rsidP="009062D3">
      <w:pPr>
        <w:jc w:val="both"/>
        <w:rPr>
          <w:rFonts w:ascii="Times New Roman" w:eastAsia="Times New Roman" w:hAnsi="Times New Roman" w:cs="Times New Roman"/>
          <w:sz w:val="22"/>
          <w:lang w:eastAsia="sk-SK"/>
        </w:rPr>
      </w:pPr>
    </w:p>
    <w:p w14:paraId="441896CD" w14:textId="3EEB0F65" w:rsidR="009062D3" w:rsidRPr="002D602F" w:rsidRDefault="009062D3" w:rsidP="009062D3">
      <w:pPr>
        <w:jc w:val="both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sz w:val="22"/>
          <w:lang w:eastAsia="sk-SK"/>
        </w:rPr>
        <w:t>(</w:t>
      </w:r>
      <w:r w:rsidR="00971864">
        <w:rPr>
          <w:rFonts w:ascii="Times New Roman" w:eastAsia="Times New Roman" w:hAnsi="Times New Roman" w:cs="Times New Roman"/>
          <w:sz w:val="22"/>
          <w:lang w:eastAsia="sk-SK"/>
        </w:rPr>
        <w:t>Poskytovateľ</w:t>
      </w:r>
      <w:r>
        <w:rPr>
          <w:rFonts w:ascii="Times New Roman" w:eastAsia="Times New Roman" w:hAnsi="Times New Roman" w:cs="Times New Roman"/>
          <w:sz w:val="22"/>
          <w:lang w:eastAsia="sk-SK"/>
        </w:rPr>
        <w:t xml:space="preserve"> a </w:t>
      </w:r>
      <w:r w:rsidR="00971864">
        <w:rPr>
          <w:rFonts w:ascii="Times New Roman" w:eastAsia="Times New Roman" w:hAnsi="Times New Roman" w:cs="Times New Roman"/>
          <w:sz w:val="22"/>
          <w:lang w:eastAsia="sk-SK"/>
        </w:rPr>
        <w:t>Prijímateľ</w:t>
      </w:r>
      <w:r>
        <w:rPr>
          <w:rFonts w:ascii="Times New Roman" w:eastAsia="Times New Roman" w:hAnsi="Times New Roman" w:cs="Times New Roman"/>
          <w:sz w:val="22"/>
          <w:lang w:eastAsia="sk-SK"/>
        </w:rPr>
        <w:t xml:space="preserve"> ďalej spolu len ako „</w:t>
      </w:r>
      <w:r w:rsidRPr="009062D3">
        <w:rPr>
          <w:rFonts w:ascii="Times New Roman" w:eastAsia="Times New Roman" w:hAnsi="Times New Roman" w:cs="Times New Roman"/>
          <w:b/>
          <w:bCs/>
          <w:sz w:val="22"/>
          <w:lang w:eastAsia="sk-SK"/>
        </w:rPr>
        <w:t>Zmluvné strany</w:t>
      </w:r>
      <w:r>
        <w:rPr>
          <w:rFonts w:ascii="Times New Roman" w:eastAsia="Times New Roman" w:hAnsi="Times New Roman" w:cs="Times New Roman"/>
          <w:sz w:val="22"/>
          <w:lang w:eastAsia="sk-SK"/>
        </w:rPr>
        <w:t>“)</w:t>
      </w:r>
    </w:p>
    <w:p w14:paraId="5A550690" w14:textId="77777777" w:rsidR="006E67BD" w:rsidRDefault="006E67BD" w:rsidP="0020755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487CF73E" w14:textId="3258548D" w:rsidR="009062D3" w:rsidRPr="009062D3" w:rsidRDefault="009062D3" w:rsidP="00F10E0C">
      <w:pPr>
        <w:jc w:val="center"/>
        <w:rPr>
          <w:rFonts w:ascii="Times New Roman" w:eastAsia="Times New Roman" w:hAnsi="Times New Roman" w:cs="Times New Roman"/>
          <w:b/>
          <w:sz w:val="22"/>
          <w:lang w:eastAsia="sk-SK"/>
        </w:rPr>
      </w:pPr>
      <w:r w:rsidRPr="009062D3">
        <w:rPr>
          <w:rFonts w:ascii="Times New Roman" w:eastAsia="Times New Roman" w:hAnsi="Times New Roman" w:cs="Times New Roman"/>
          <w:b/>
          <w:sz w:val="22"/>
          <w:lang w:eastAsia="sk-SK"/>
        </w:rPr>
        <w:t>I.</w:t>
      </w:r>
    </w:p>
    <w:p w14:paraId="65468B58" w14:textId="0D1181CD" w:rsidR="00F10E0C" w:rsidRPr="009062D3" w:rsidRDefault="009062D3" w:rsidP="00F10E0C">
      <w:pPr>
        <w:jc w:val="center"/>
        <w:rPr>
          <w:rFonts w:ascii="Times New Roman" w:eastAsia="Times New Roman" w:hAnsi="Times New Roman" w:cs="Times New Roman"/>
          <w:b/>
          <w:sz w:val="22"/>
          <w:lang w:eastAsia="sk-SK"/>
        </w:rPr>
      </w:pPr>
      <w:r w:rsidRPr="009062D3">
        <w:rPr>
          <w:rFonts w:ascii="Times New Roman" w:eastAsia="Times New Roman" w:hAnsi="Times New Roman" w:cs="Times New Roman"/>
          <w:b/>
          <w:sz w:val="22"/>
          <w:lang w:eastAsia="sk-SK"/>
        </w:rPr>
        <w:t>Pre</w:t>
      </w:r>
      <w:r w:rsidR="005F03CD">
        <w:rPr>
          <w:rFonts w:ascii="Times New Roman" w:eastAsia="Times New Roman" w:hAnsi="Times New Roman" w:cs="Times New Roman"/>
          <w:b/>
          <w:sz w:val="22"/>
          <w:lang w:eastAsia="sk-SK"/>
        </w:rPr>
        <w:t>ambula</w:t>
      </w:r>
    </w:p>
    <w:p w14:paraId="5E5C9F49" w14:textId="77777777" w:rsidR="00F10E0C" w:rsidRDefault="00F10E0C" w:rsidP="00F10E0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77FC1F6" w14:textId="688C296F" w:rsidR="00577994" w:rsidRDefault="005F03CD" w:rsidP="00F10E0C">
      <w:pPr>
        <w:jc w:val="both"/>
        <w:rPr>
          <w:rFonts w:ascii="Times New Roman" w:eastAsia="Times New Roman" w:hAnsi="Times New Roman" w:cs="Times New Roman"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Dňa 26.09.2017 bola medzi </w:t>
      </w:r>
      <w:r w:rsidR="007B3C3C">
        <w:rPr>
          <w:rFonts w:ascii="Times New Roman" w:eastAsia="Times New Roman" w:hAnsi="Times New Roman" w:cs="Times New Roman"/>
          <w:bCs/>
          <w:sz w:val="22"/>
          <w:lang w:eastAsia="sk-SK"/>
        </w:rPr>
        <w:t>spoločnosťou SLOVNAFT, a.s.</w:t>
      </w:r>
      <w:r w:rsidR="002131E4" w:rsidRPr="002131E4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so sídlom: Vlčie hrdlo 1, 824 12 Bratislava, IČO: 31 322 832, zapísanou v Obchodnom registri Okresného súdu Bratislava I, Oddiel: Sa, Vložka č. 426/B</w:t>
      </w:r>
      <w:r w:rsidR="007B3C3C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2131E4">
        <w:rPr>
          <w:rFonts w:ascii="Times New Roman" w:eastAsia="Times New Roman" w:hAnsi="Times New Roman" w:cs="Times New Roman"/>
          <w:bCs/>
          <w:sz w:val="22"/>
          <w:lang w:eastAsia="sk-SK"/>
        </w:rPr>
        <w:t>(ďalej aj len ako „</w:t>
      </w:r>
      <w:r w:rsidR="002131E4" w:rsidRPr="002131E4">
        <w:rPr>
          <w:rFonts w:ascii="Times New Roman" w:eastAsia="Times New Roman" w:hAnsi="Times New Roman" w:cs="Times New Roman"/>
          <w:b/>
          <w:bCs/>
          <w:sz w:val="22"/>
          <w:lang w:eastAsia="sk-SK"/>
        </w:rPr>
        <w:t>SLOVNAFT</w:t>
      </w:r>
      <w:r w:rsidR="002131E4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“) 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a </w:t>
      </w:r>
      <w:r w:rsidRPr="005F03CD">
        <w:rPr>
          <w:rFonts w:ascii="Times New Roman" w:eastAsia="Times New Roman" w:hAnsi="Times New Roman" w:cs="Times New Roman"/>
          <w:b/>
          <w:sz w:val="22"/>
          <w:lang w:eastAsia="sk-SK"/>
        </w:rPr>
        <w:t>Hlavným mestom Slovenskej republiky Bratislava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, so sídlom: </w:t>
      </w:r>
      <w:r w:rsidRPr="005F03CD">
        <w:rPr>
          <w:rFonts w:ascii="Times New Roman" w:eastAsia="Times New Roman" w:hAnsi="Times New Roman" w:cs="Times New Roman"/>
          <w:bCs/>
          <w:sz w:val="22"/>
          <w:lang w:eastAsia="sk-SK"/>
        </w:rPr>
        <w:t>Primaciálne námestie č. 1, 814 99 Bratislava, IČO: 00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 </w:t>
      </w:r>
      <w:r w:rsidRPr="005F03CD">
        <w:rPr>
          <w:rFonts w:ascii="Times New Roman" w:eastAsia="Times New Roman" w:hAnsi="Times New Roman" w:cs="Times New Roman"/>
          <w:bCs/>
          <w:sz w:val="22"/>
          <w:lang w:eastAsia="sk-SK"/>
        </w:rPr>
        <w:t>603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Pr="005F03CD">
        <w:rPr>
          <w:rFonts w:ascii="Times New Roman" w:eastAsia="Times New Roman" w:hAnsi="Times New Roman" w:cs="Times New Roman"/>
          <w:bCs/>
          <w:sz w:val="22"/>
          <w:lang w:eastAsia="sk-SK"/>
        </w:rPr>
        <w:t>481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2131E4">
        <w:rPr>
          <w:rFonts w:ascii="Times New Roman" w:eastAsia="Times New Roman" w:hAnsi="Times New Roman" w:cs="Times New Roman"/>
          <w:bCs/>
          <w:sz w:val="22"/>
          <w:lang w:eastAsia="sk-SK"/>
        </w:rPr>
        <w:t>(ďalej aj len ako „</w:t>
      </w:r>
      <w:r w:rsidR="002131E4">
        <w:rPr>
          <w:rFonts w:ascii="Times New Roman" w:eastAsia="Times New Roman" w:hAnsi="Times New Roman" w:cs="Times New Roman"/>
          <w:b/>
          <w:bCs/>
          <w:sz w:val="22"/>
          <w:lang w:eastAsia="sk-SK"/>
        </w:rPr>
        <w:t>Mesto</w:t>
      </w:r>
      <w:r w:rsidR="002131E4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“) 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uzatvorená Zmluva o spolupráci</w:t>
      </w:r>
      <w:r w:rsidRPr="005F03CD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pri realizácii projektu Automatickej požičovne bicyklov na území hlavného mesta SR, predmetom ktorej bola dohoda o vytvorení novej dopravnej služby v meste Bratislava tzv. systému automatickej požičovne bicyklov – Slovnaft </w:t>
      </w:r>
      <w:proofErr w:type="spellStart"/>
      <w:r w:rsidRPr="005F03CD">
        <w:rPr>
          <w:rFonts w:ascii="Times New Roman" w:eastAsia="Times New Roman" w:hAnsi="Times New Roman" w:cs="Times New Roman"/>
          <w:bCs/>
          <w:sz w:val="22"/>
          <w:lang w:eastAsia="sk-SK"/>
        </w:rPr>
        <w:t>BAjk</w:t>
      </w:r>
      <w:proofErr w:type="spellEnd"/>
      <w:r w:rsidRPr="005F03CD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a úprava s tým súvisiacich práv a povinností zmluvných strán</w:t>
      </w:r>
      <w:r w:rsidR="00971864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(ďalej </w:t>
      </w:r>
      <w:r w:rsidR="00971864">
        <w:rPr>
          <w:rFonts w:ascii="Times New Roman" w:eastAsia="Times New Roman" w:hAnsi="Times New Roman" w:cs="Times New Roman"/>
          <w:sz w:val="22"/>
          <w:lang w:eastAsia="sk-SK"/>
        </w:rPr>
        <w:t>len ako „</w:t>
      </w:r>
      <w:r w:rsidR="00971864" w:rsidRPr="009062D3">
        <w:rPr>
          <w:rFonts w:ascii="Times New Roman" w:eastAsia="Times New Roman" w:hAnsi="Times New Roman" w:cs="Times New Roman"/>
          <w:b/>
          <w:bCs/>
          <w:sz w:val="22"/>
          <w:lang w:eastAsia="sk-SK"/>
        </w:rPr>
        <w:t>Zmluv</w:t>
      </w:r>
      <w:r w:rsidR="00971864">
        <w:rPr>
          <w:rFonts w:ascii="Times New Roman" w:eastAsia="Times New Roman" w:hAnsi="Times New Roman" w:cs="Times New Roman"/>
          <w:b/>
          <w:bCs/>
          <w:sz w:val="22"/>
          <w:lang w:eastAsia="sk-SK"/>
        </w:rPr>
        <w:t>a o spolupráci</w:t>
      </w:r>
      <w:r w:rsidR="00971864">
        <w:rPr>
          <w:rFonts w:ascii="Times New Roman" w:eastAsia="Times New Roman" w:hAnsi="Times New Roman" w:cs="Times New Roman"/>
          <w:sz w:val="22"/>
          <w:lang w:eastAsia="sk-SK"/>
        </w:rPr>
        <w:t>“).</w:t>
      </w:r>
      <w:r w:rsidR="009D454C">
        <w:rPr>
          <w:rFonts w:ascii="Times New Roman" w:eastAsia="Times New Roman" w:hAnsi="Times New Roman" w:cs="Times New Roman"/>
          <w:sz w:val="22"/>
          <w:lang w:eastAsia="sk-SK"/>
        </w:rPr>
        <w:t xml:space="preserve"> Zmluva o spolupráci tvorí Prílohu č. 1 Zmluvy.</w:t>
      </w:r>
      <w:r w:rsidR="002131E4">
        <w:rPr>
          <w:rFonts w:ascii="Times New Roman" w:eastAsia="Times New Roman" w:hAnsi="Times New Roman" w:cs="Times New Roman"/>
          <w:sz w:val="22"/>
          <w:lang w:eastAsia="sk-SK"/>
        </w:rPr>
        <w:t xml:space="preserve"> Dohodou o prevzatí práv a povinností uzatvorenou dňa </w:t>
      </w:r>
      <w:r w:rsidR="004609DE">
        <w:rPr>
          <w:rFonts w:ascii="Times New Roman" w:eastAsia="Times New Roman" w:hAnsi="Times New Roman" w:cs="Times New Roman"/>
          <w:sz w:val="22"/>
          <w:lang w:eastAsia="sk-SK"/>
        </w:rPr>
        <w:t>02.08.2021</w:t>
      </w:r>
      <w:r w:rsidR="002131E4">
        <w:rPr>
          <w:rFonts w:ascii="Times New Roman" w:eastAsia="Times New Roman" w:hAnsi="Times New Roman" w:cs="Times New Roman"/>
          <w:sz w:val="22"/>
          <w:lang w:eastAsia="sk-SK"/>
        </w:rPr>
        <w:t xml:space="preserve"> medzi Prijímateľom, spoločnosťou SLOVNAFT a</w:t>
      </w:r>
      <w:r w:rsidR="00BA4FFF">
        <w:rPr>
          <w:rFonts w:ascii="Times New Roman" w:eastAsia="Times New Roman" w:hAnsi="Times New Roman" w:cs="Times New Roman"/>
          <w:sz w:val="22"/>
          <w:lang w:eastAsia="sk-SK"/>
        </w:rPr>
        <w:t> </w:t>
      </w:r>
      <w:r w:rsidR="002131E4">
        <w:rPr>
          <w:rFonts w:ascii="Times New Roman" w:eastAsia="Times New Roman" w:hAnsi="Times New Roman" w:cs="Times New Roman"/>
          <w:sz w:val="22"/>
          <w:lang w:eastAsia="sk-SK"/>
        </w:rPr>
        <w:t>Mestom</w:t>
      </w:r>
      <w:r w:rsidR="00BA4FFF">
        <w:rPr>
          <w:rFonts w:ascii="Times New Roman" w:eastAsia="Times New Roman" w:hAnsi="Times New Roman" w:cs="Times New Roman"/>
          <w:sz w:val="22"/>
          <w:lang w:eastAsia="sk-SK"/>
        </w:rPr>
        <w:t>,</w:t>
      </w:r>
      <w:r w:rsidR="002131E4">
        <w:rPr>
          <w:rFonts w:ascii="Times New Roman" w:eastAsia="Times New Roman" w:hAnsi="Times New Roman" w:cs="Times New Roman"/>
          <w:sz w:val="22"/>
          <w:lang w:eastAsia="sk-SK"/>
        </w:rPr>
        <w:t xml:space="preserve"> </w:t>
      </w:r>
      <w:r w:rsidR="00E170CD">
        <w:rPr>
          <w:rFonts w:ascii="Times New Roman" w:eastAsia="Times New Roman" w:hAnsi="Times New Roman" w:cs="Times New Roman"/>
          <w:sz w:val="22"/>
          <w:lang w:eastAsia="sk-SK"/>
        </w:rPr>
        <w:t>prevzal Prijímateľ všetky</w:t>
      </w:r>
      <w:r w:rsidR="002131E4">
        <w:rPr>
          <w:rFonts w:ascii="Times New Roman" w:eastAsia="Times New Roman" w:hAnsi="Times New Roman" w:cs="Times New Roman"/>
          <w:sz w:val="22"/>
          <w:lang w:eastAsia="sk-SK"/>
        </w:rPr>
        <w:t xml:space="preserve"> práv</w:t>
      </w:r>
      <w:r w:rsidR="00E170CD">
        <w:rPr>
          <w:rFonts w:ascii="Times New Roman" w:eastAsia="Times New Roman" w:hAnsi="Times New Roman" w:cs="Times New Roman"/>
          <w:sz w:val="22"/>
          <w:lang w:eastAsia="sk-SK"/>
        </w:rPr>
        <w:t>a</w:t>
      </w:r>
      <w:r w:rsidR="002131E4">
        <w:rPr>
          <w:rFonts w:ascii="Times New Roman" w:eastAsia="Times New Roman" w:hAnsi="Times New Roman" w:cs="Times New Roman"/>
          <w:sz w:val="22"/>
          <w:lang w:eastAsia="sk-SK"/>
        </w:rPr>
        <w:t xml:space="preserve"> a povinnost</w:t>
      </w:r>
      <w:r w:rsidR="00E170CD">
        <w:rPr>
          <w:rFonts w:ascii="Times New Roman" w:eastAsia="Times New Roman" w:hAnsi="Times New Roman" w:cs="Times New Roman"/>
          <w:sz w:val="22"/>
          <w:lang w:eastAsia="sk-SK"/>
        </w:rPr>
        <w:t>i</w:t>
      </w:r>
      <w:r w:rsidR="002131E4">
        <w:rPr>
          <w:rFonts w:ascii="Times New Roman" w:eastAsia="Times New Roman" w:hAnsi="Times New Roman" w:cs="Times New Roman"/>
          <w:sz w:val="22"/>
          <w:lang w:eastAsia="sk-SK"/>
        </w:rPr>
        <w:t xml:space="preserve"> spoločnosti SLOVNAFT zo Zmluvy o s</w:t>
      </w:r>
      <w:r w:rsidR="00E170CD">
        <w:rPr>
          <w:rFonts w:ascii="Times New Roman" w:eastAsia="Times New Roman" w:hAnsi="Times New Roman" w:cs="Times New Roman"/>
          <w:sz w:val="22"/>
          <w:lang w:eastAsia="sk-SK"/>
        </w:rPr>
        <w:t>polupráci</w:t>
      </w:r>
      <w:r w:rsidR="001D5443">
        <w:rPr>
          <w:rFonts w:ascii="Times New Roman" w:eastAsia="Times New Roman" w:hAnsi="Times New Roman" w:cs="Times New Roman"/>
          <w:sz w:val="22"/>
          <w:lang w:eastAsia="sk-SK"/>
        </w:rPr>
        <w:t xml:space="preserve"> </w:t>
      </w:r>
      <w:r w:rsidR="001D544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(ďalej </w:t>
      </w:r>
      <w:r w:rsidR="001D5443">
        <w:rPr>
          <w:rFonts w:ascii="Times New Roman" w:eastAsia="Times New Roman" w:hAnsi="Times New Roman" w:cs="Times New Roman"/>
          <w:sz w:val="22"/>
          <w:lang w:eastAsia="sk-SK"/>
        </w:rPr>
        <w:t>len ako „</w:t>
      </w:r>
      <w:r w:rsidR="001D5443">
        <w:rPr>
          <w:rFonts w:ascii="Times New Roman" w:eastAsia="Times New Roman" w:hAnsi="Times New Roman" w:cs="Times New Roman"/>
          <w:b/>
          <w:bCs/>
          <w:sz w:val="22"/>
          <w:lang w:eastAsia="sk-SK"/>
        </w:rPr>
        <w:t>Dohoda o prevzatí práv a povinností</w:t>
      </w:r>
      <w:r w:rsidR="001D5443">
        <w:rPr>
          <w:rFonts w:ascii="Times New Roman" w:eastAsia="Times New Roman" w:hAnsi="Times New Roman" w:cs="Times New Roman"/>
          <w:sz w:val="22"/>
          <w:lang w:eastAsia="sk-SK"/>
        </w:rPr>
        <w:t>“)</w:t>
      </w:r>
      <w:r w:rsidR="002131E4">
        <w:rPr>
          <w:rFonts w:ascii="Times New Roman" w:eastAsia="Times New Roman" w:hAnsi="Times New Roman" w:cs="Times New Roman"/>
          <w:sz w:val="22"/>
          <w:lang w:eastAsia="sk-SK"/>
        </w:rPr>
        <w:t>.</w:t>
      </w:r>
      <w:r w:rsidR="00934125">
        <w:rPr>
          <w:rFonts w:ascii="Times New Roman" w:eastAsia="Times New Roman" w:hAnsi="Times New Roman" w:cs="Times New Roman"/>
          <w:sz w:val="22"/>
          <w:lang w:eastAsia="sk-SK"/>
        </w:rPr>
        <w:t xml:space="preserve"> Dohoda o prevzatí práv a povinností tvorí Prílohu č. 2 Zmluvy.</w:t>
      </w:r>
    </w:p>
    <w:p w14:paraId="11B89827" w14:textId="71B1BDA6" w:rsidR="00971864" w:rsidRDefault="00971864" w:rsidP="00F10E0C">
      <w:pPr>
        <w:jc w:val="both"/>
        <w:rPr>
          <w:rFonts w:ascii="Times New Roman" w:eastAsia="Times New Roman" w:hAnsi="Times New Roman" w:cs="Times New Roman"/>
          <w:sz w:val="22"/>
          <w:lang w:eastAsia="sk-SK"/>
        </w:rPr>
      </w:pPr>
    </w:p>
    <w:p w14:paraId="39E75593" w14:textId="27762E20" w:rsidR="00F27E34" w:rsidRPr="006E2881" w:rsidRDefault="00F27E34" w:rsidP="00F27E34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6E2881">
        <w:rPr>
          <w:rFonts w:ascii="Times New Roman" w:eastAsia="Times New Roman" w:hAnsi="Times New Roman" w:cs="Times New Roman"/>
          <w:bCs/>
          <w:sz w:val="22"/>
          <w:lang w:eastAsia="sk-SK"/>
        </w:rPr>
        <w:t>Mesto má záujem podporiť v rámci mobility v meste využívanie bicyklov</w:t>
      </w:r>
      <w:r w:rsidR="00F34E93">
        <w:rPr>
          <w:rFonts w:ascii="Times New Roman" w:eastAsia="Times New Roman" w:hAnsi="Times New Roman" w:cs="Times New Roman"/>
          <w:bCs/>
          <w:sz w:val="22"/>
          <w:lang w:eastAsia="sk-SK"/>
        </w:rPr>
        <w:t>,</w:t>
      </w:r>
      <w:r w:rsidRPr="006E2881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a to aj za pomoci projektu Slovnaft </w:t>
      </w:r>
      <w:proofErr w:type="spellStart"/>
      <w:r w:rsidRPr="006E2881">
        <w:rPr>
          <w:rFonts w:ascii="Times New Roman" w:eastAsia="Times New Roman" w:hAnsi="Times New Roman" w:cs="Times New Roman"/>
          <w:bCs/>
          <w:sz w:val="22"/>
          <w:lang w:eastAsia="sk-SK"/>
        </w:rPr>
        <w:t>BAjk</w:t>
      </w:r>
      <w:proofErr w:type="spellEnd"/>
      <w:r w:rsidRPr="006E2881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ako súčasti verejnej dopravy</w:t>
      </w:r>
      <w:r w:rsidR="00F34E93">
        <w:rPr>
          <w:rFonts w:ascii="Times New Roman" w:eastAsia="Times New Roman" w:hAnsi="Times New Roman" w:cs="Times New Roman"/>
          <w:bCs/>
          <w:sz w:val="22"/>
          <w:lang w:eastAsia="sk-SK"/>
        </w:rPr>
        <w:t>,</w:t>
      </w:r>
      <w:r w:rsidRPr="006E2881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a preto má záujem, aby bola poskytnutá zľava  držiteľom </w:t>
      </w:r>
      <w:r w:rsidR="00841DEE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dopravných kariet vydaných v rámci Integrovaného systému dopravy v Bratislavskom kraji </w:t>
      </w:r>
      <w:r w:rsidR="00E170CD">
        <w:rPr>
          <w:rFonts w:ascii="Times New Roman" w:eastAsia="Times New Roman" w:hAnsi="Times New Roman" w:cs="Times New Roman"/>
          <w:bCs/>
          <w:sz w:val="22"/>
          <w:lang w:eastAsia="sk-SK"/>
        </w:rPr>
        <w:t>tzv. električeniek</w:t>
      </w:r>
      <w:r w:rsidR="00F34E93">
        <w:rPr>
          <w:rFonts w:ascii="Times New Roman" w:eastAsia="Times New Roman" w:hAnsi="Times New Roman" w:cs="Times New Roman"/>
          <w:bCs/>
          <w:sz w:val="22"/>
          <w:lang w:eastAsia="sk-SK"/>
        </w:rPr>
        <w:t>,</w:t>
      </w:r>
      <w:r w:rsidR="00E170CD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Pr="006E2881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a to po uskutočnení potrebných úkonov, najmä smerujúcich k tomu, aby SMS mala možnosť overiť a potvrdiť číslo a platnosť karty, ktorú držiteľ </w:t>
      </w:r>
      <w:r w:rsidR="00841DEE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uvedenej dopravnej karty </w:t>
      </w:r>
      <w:r w:rsidRPr="006E2881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zadal pri objednávaní zľavneného lístku Slovnaft </w:t>
      </w:r>
      <w:proofErr w:type="spellStart"/>
      <w:r w:rsidRPr="006E2881">
        <w:rPr>
          <w:rFonts w:ascii="Times New Roman" w:eastAsia="Times New Roman" w:hAnsi="Times New Roman" w:cs="Times New Roman"/>
          <w:bCs/>
          <w:sz w:val="22"/>
          <w:lang w:eastAsia="sk-SK"/>
        </w:rPr>
        <w:t>BAjk</w:t>
      </w:r>
      <w:proofErr w:type="spellEnd"/>
      <w:r w:rsidRPr="006E2881">
        <w:rPr>
          <w:rFonts w:ascii="Times New Roman" w:eastAsia="Times New Roman" w:hAnsi="Times New Roman" w:cs="Times New Roman"/>
          <w:bCs/>
          <w:sz w:val="22"/>
          <w:lang w:eastAsia="sk-SK"/>
        </w:rPr>
        <w:t>-u.</w:t>
      </w:r>
    </w:p>
    <w:p w14:paraId="1361E8F6" w14:textId="77777777" w:rsidR="00F27E34" w:rsidRDefault="00F27E34" w:rsidP="00F10E0C">
      <w:pPr>
        <w:jc w:val="both"/>
        <w:rPr>
          <w:rFonts w:ascii="Times New Roman" w:eastAsia="Times New Roman" w:hAnsi="Times New Roman" w:cs="Times New Roman"/>
          <w:sz w:val="22"/>
          <w:lang w:eastAsia="sk-SK"/>
        </w:rPr>
      </w:pPr>
    </w:p>
    <w:p w14:paraId="4AC56CF6" w14:textId="4C50951F" w:rsidR="00971864" w:rsidRDefault="00971864" w:rsidP="00F10E0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sz w:val="22"/>
          <w:lang w:eastAsia="sk-SK"/>
        </w:rPr>
        <w:t>Za účelom, aby si Prijímateľ mohol splniť svoje povinnosti vyplývajúce pre neho zo Zmluvy o spolupráci v znení jej dodatkov uzatvárajú Zmluvné strany Zmluvu.</w:t>
      </w:r>
    </w:p>
    <w:p w14:paraId="60B4D508" w14:textId="77777777" w:rsidR="005F03CD" w:rsidRDefault="005F03CD" w:rsidP="0012411A">
      <w:pPr>
        <w:jc w:val="center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</w:p>
    <w:p w14:paraId="4B40A85F" w14:textId="3481555E" w:rsidR="0012411A" w:rsidRPr="002D602F" w:rsidRDefault="0012411A" w:rsidP="0012411A">
      <w:pPr>
        <w:jc w:val="center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2D602F">
        <w:rPr>
          <w:rFonts w:ascii="Times New Roman" w:eastAsia="Times New Roman" w:hAnsi="Times New Roman" w:cs="Times New Roman"/>
          <w:b/>
          <w:bCs/>
          <w:sz w:val="22"/>
          <w:lang w:eastAsia="sk-SK"/>
        </w:rPr>
        <w:t>II.</w:t>
      </w:r>
    </w:p>
    <w:p w14:paraId="0A883296" w14:textId="25FD7F87" w:rsidR="0012411A" w:rsidRDefault="003267F5" w:rsidP="003267F5">
      <w:pPr>
        <w:jc w:val="center"/>
        <w:rPr>
          <w:rFonts w:ascii="Times New Roman" w:eastAsia="Times New Roman" w:hAnsi="Times New Roman" w:cs="Times New Roman"/>
          <w:b/>
          <w:sz w:val="22"/>
          <w:lang w:eastAsia="sk-SK"/>
        </w:rPr>
      </w:pPr>
      <w:r w:rsidRPr="003267F5">
        <w:rPr>
          <w:rFonts w:ascii="Times New Roman" w:eastAsia="Times New Roman" w:hAnsi="Times New Roman" w:cs="Times New Roman"/>
          <w:b/>
          <w:sz w:val="22"/>
          <w:lang w:eastAsia="sk-SK"/>
        </w:rPr>
        <w:t>Pr</w:t>
      </w:r>
      <w:r w:rsidR="00971864">
        <w:rPr>
          <w:rFonts w:ascii="Times New Roman" w:eastAsia="Times New Roman" w:hAnsi="Times New Roman" w:cs="Times New Roman"/>
          <w:b/>
          <w:sz w:val="22"/>
          <w:lang w:eastAsia="sk-SK"/>
        </w:rPr>
        <w:t xml:space="preserve">edmet a účel </w:t>
      </w:r>
      <w:r w:rsidR="00A670F3">
        <w:rPr>
          <w:rFonts w:ascii="Times New Roman" w:eastAsia="Times New Roman" w:hAnsi="Times New Roman" w:cs="Times New Roman"/>
          <w:b/>
          <w:sz w:val="22"/>
          <w:lang w:eastAsia="sk-SK"/>
        </w:rPr>
        <w:t>Z</w:t>
      </w:r>
      <w:r w:rsidR="00971864">
        <w:rPr>
          <w:rFonts w:ascii="Times New Roman" w:eastAsia="Times New Roman" w:hAnsi="Times New Roman" w:cs="Times New Roman"/>
          <w:b/>
          <w:sz w:val="22"/>
          <w:lang w:eastAsia="sk-SK"/>
        </w:rPr>
        <w:t>mluvy</w:t>
      </w:r>
    </w:p>
    <w:p w14:paraId="7EC748F0" w14:textId="77777777" w:rsidR="003267F5" w:rsidRPr="003267F5" w:rsidRDefault="003267F5" w:rsidP="003267F5">
      <w:pPr>
        <w:jc w:val="center"/>
        <w:rPr>
          <w:rFonts w:ascii="Times New Roman" w:eastAsia="Times New Roman" w:hAnsi="Times New Roman" w:cs="Times New Roman"/>
          <w:b/>
          <w:sz w:val="22"/>
          <w:lang w:eastAsia="sk-SK"/>
        </w:rPr>
      </w:pPr>
    </w:p>
    <w:p w14:paraId="26095173" w14:textId="1773EE19" w:rsidR="00971864" w:rsidRDefault="00E41B10" w:rsidP="00971864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E41B10">
        <w:rPr>
          <w:rFonts w:ascii="Times New Roman" w:eastAsia="Times New Roman" w:hAnsi="Times New Roman" w:cs="Times New Roman"/>
          <w:bCs/>
          <w:sz w:val="22"/>
          <w:lang w:eastAsia="sk-SK"/>
        </w:rPr>
        <w:t>1)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971864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Poskytovateľ sa zaväzuje bezodplatne </w:t>
      </w:r>
      <w:r w:rsidR="006E2881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a prostredníctvom API rozhrania podľa čl. III Zmluvy </w:t>
      </w:r>
      <w:r w:rsidR="00971864">
        <w:rPr>
          <w:rFonts w:ascii="Times New Roman" w:eastAsia="Times New Roman" w:hAnsi="Times New Roman" w:cs="Times New Roman"/>
          <w:bCs/>
          <w:sz w:val="22"/>
          <w:lang w:eastAsia="sk-SK"/>
        </w:rPr>
        <w:t>poskytovať Prijímateľovi údaje, ktoré má k dispozícii, a to v rozsahu</w:t>
      </w:r>
      <w:r w:rsidR="00521269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odpovede áno/nie na nasledujúce parametre</w:t>
      </w:r>
      <w:r w:rsidR="00971864">
        <w:rPr>
          <w:rFonts w:ascii="Times New Roman" w:eastAsia="Times New Roman" w:hAnsi="Times New Roman" w:cs="Times New Roman"/>
          <w:bCs/>
          <w:sz w:val="22"/>
          <w:lang w:eastAsia="sk-SK"/>
        </w:rPr>
        <w:t>:</w:t>
      </w:r>
    </w:p>
    <w:p w14:paraId="6623D13F" w14:textId="2FB1EB23" w:rsidR="00521269" w:rsidRPr="00A609AC" w:rsidRDefault="00521269" w:rsidP="00A609AC">
      <w:pPr>
        <w:pStyle w:val="Odsekzoznamu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A609AC">
        <w:rPr>
          <w:rFonts w:ascii="Times New Roman" w:eastAsia="Times New Roman" w:hAnsi="Times New Roman" w:cs="Times New Roman"/>
          <w:bCs/>
          <w:sz w:val="22"/>
          <w:lang w:eastAsia="sk-SK"/>
        </w:rPr>
        <w:t>existencia predplatného cestovného lístka</w:t>
      </w:r>
      <w:r w:rsidR="00AE22AA">
        <w:rPr>
          <w:rFonts w:ascii="Times New Roman" w:eastAsia="Times New Roman" w:hAnsi="Times New Roman" w:cs="Times New Roman"/>
          <w:bCs/>
          <w:sz w:val="22"/>
          <w:lang w:eastAsia="sk-SK"/>
        </w:rPr>
        <w:t>;</w:t>
      </w:r>
    </w:p>
    <w:p w14:paraId="6AE00200" w14:textId="579671DC" w:rsidR="00521269" w:rsidRPr="00A609AC" w:rsidRDefault="00521269" w:rsidP="00A609AC">
      <w:pPr>
        <w:pStyle w:val="Odsekzoznamu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A609AC">
        <w:rPr>
          <w:rFonts w:ascii="Times New Roman" w:eastAsia="Times New Roman" w:hAnsi="Times New Roman" w:cs="Times New Roman"/>
          <w:bCs/>
          <w:sz w:val="22"/>
          <w:lang w:eastAsia="sk-SK"/>
        </w:rPr>
        <w:t>predplatný cestovný lístok má časovú platnosť 365 dní</w:t>
      </w:r>
      <w:r w:rsidR="00AE22AA">
        <w:rPr>
          <w:rFonts w:ascii="Times New Roman" w:eastAsia="Times New Roman" w:hAnsi="Times New Roman" w:cs="Times New Roman"/>
          <w:bCs/>
          <w:sz w:val="22"/>
          <w:lang w:eastAsia="sk-SK"/>
        </w:rPr>
        <w:t>;</w:t>
      </w:r>
    </w:p>
    <w:p w14:paraId="12BC51F6" w14:textId="419ADE16" w:rsidR="00521269" w:rsidRPr="00A609AC" w:rsidRDefault="00521269" w:rsidP="00A609AC">
      <w:pPr>
        <w:pStyle w:val="Odsekzoznamu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A609AC">
        <w:rPr>
          <w:rFonts w:ascii="Times New Roman" w:eastAsia="Times New Roman" w:hAnsi="Times New Roman" w:cs="Times New Roman"/>
          <w:bCs/>
          <w:sz w:val="22"/>
          <w:lang w:eastAsia="sk-SK"/>
        </w:rPr>
        <w:t>predplatný cestovný lístok má zónovú platnosť v zóne 101</w:t>
      </w:r>
      <w:r w:rsidR="00AE22AA">
        <w:rPr>
          <w:rFonts w:ascii="Times New Roman" w:eastAsia="Times New Roman" w:hAnsi="Times New Roman" w:cs="Times New Roman"/>
          <w:bCs/>
          <w:sz w:val="22"/>
          <w:lang w:eastAsia="sk-SK"/>
        </w:rPr>
        <w:t>.</w:t>
      </w:r>
    </w:p>
    <w:p w14:paraId="62D3BB5F" w14:textId="4230797F" w:rsidR="00971864" w:rsidRDefault="00971864" w:rsidP="00971864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(ďalej len ako „</w:t>
      </w:r>
      <w:r w:rsidRPr="00971864">
        <w:rPr>
          <w:rFonts w:ascii="Times New Roman" w:eastAsia="Times New Roman" w:hAnsi="Times New Roman" w:cs="Times New Roman"/>
          <w:b/>
          <w:sz w:val="22"/>
          <w:lang w:eastAsia="sk-SK"/>
        </w:rPr>
        <w:t>Údaje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“)</w:t>
      </w:r>
    </w:p>
    <w:p w14:paraId="079D3662" w14:textId="6CBA70BB" w:rsidR="00971864" w:rsidRDefault="00971864" w:rsidP="00971864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761D5D57" w14:textId="77777777" w:rsidR="00A609AC" w:rsidRDefault="00A609AC" w:rsidP="00A609A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Poskytovateľ tieto údaje poskytne po zaslaní vstupných údajov, ktorými sú:</w:t>
      </w:r>
    </w:p>
    <w:p w14:paraId="5F92D74D" w14:textId="48ECF102" w:rsidR="00A609AC" w:rsidRPr="00047A95" w:rsidRDefault="00A609AC" w:rsidP="00A609AC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m</w:t>
      </w:r>
      <w:r w:rsidRPr="00047A95">
        <w:rPr>
          <w:rFonts w:ascii="Times New Roman" w:eastAsia="Times New Roman" w:hAnsi="Times New Roman" w:cs="Times New Roman"/>
          <w:bCs/>
          <w:sz w:val="22"/>
          <w:lang w:eastAsia="sk-SK"/>
        </w:rPr>
        <w:t>eno používateľa</w:t>
      </w:r>
    </w:p>
    <w:p w14:paraId="1F5A9930" w14:textId="62D10458" w:rsidR="00A609AC" w:rsidRPr="00047A95" w:rsidRDefault="00A609AC" w:rsidP="00A609AC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p</w:t>
      </w:r>
      <w:r w:rsidRPr="00047A95">
        <w:rPr>
          <w:rFonts w:ascii="Times New Roman" w:eastAsia="Times New Roman" w:hAnsi="Times New Roman" w:cs="Times New Roman"/>
          <w:bCs/>
          <w:sz w:val="22"/>
          <w:lang w:eastAsia="sk-SK"/>
        </w:rPr>
        <w:t>riezvisko používateľa</w:t>
      </w:r>
    </w:p>
    <w:p w14:paraId="71B395B5" w14:textId="77777777" w:rsidR="00A609AC" w:rsidRPr="00047A95" w:rsidRDefault="00A609AC" w:rsidP="00A609AC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047A95">
        <w:rPr>
          <w:rFonts w:ascii="Times New Roman" w:eastAsia="Times New Roman" w:hAnsi="Times New Roman" w:cs="Times New Roman"/>
          <w:bCs/>
          <w:sz w:val="22"/>
          <w:lang w:eastAsia="sk-SK"/>
        </w:rPr>
        <w:t>sériové (SNR) číslo bezkontaktnej čipovej karty</w:t>
      </w:r>
    </w:p>
    <w:p w14:paraId="47839C83" w14:textId="35450960" w:rsidR="00A609AC" w:rsidRDefault="00A609AC" w:rsidP="00971864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348577E6" w14:textId="044CBDF0" w:rsidR="00AE22AA" w:rsidRDefault="00AE22AA" w:rsidP="00971864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(ďalej len ako „</w:t>
      </w:r>
      <w:r w:rsidRPr="00AE22AA">
        <w:rPr>
          <w:rFonts w:ascii="Times New Roman" w:eastAsia="Times New Roman" w:hAnsi="Times New Roman" w:cs="Times New Roman"/>
          <w:b/>
          <w:sz w:val="22"/>
          <w:lang w:eastAsia="sk-SK"/>
        </w:rPr>
        <w:t>Vstupné údaje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“)</w:t>
      </w:r>
    </w:p>
    <w:p w14:paraId="7AC4CE9D" w14:textId="77777777" w:rsidR="00A609AC" w:rsidRDefault="00A609AC" w:rsidP="00971864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5A8947DC" w14:textId="5814F335" w:rsidR="00971864" w:rsidRPr="00521269" w:rsidRDefault="00971864" w:rsidP="00971864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2) Prijímateľ sa zaväzuje prijať Údaje od Poskytovateľa, a tieto využiť výlučne na účel splnenia svojich povinností zo Z</w:t>
      </w:r>
      <w:r w:rsidRPr="00521269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mluvy o spolupráci. Prijímateľ bude používať Údaje na </w:t>
      </w:r>
      <w:r w:rsidR="00521269" w:rsidRPr="00521269">
        <w:rPr>
          <w:rFonts w:ascii="Times New Roman" w:eastAsia="Times New Roman" w:hAnsi="Times New Roman" w:cs="Times New Roman"/>
          <w:bCs/>
          <w:sz w:val="22"/>
          <w:lang w:eastAsia="sk-SK"/>
        </w:rPr>
        <w:t>posúdenie nároku na zľavu poskytovanú držiteľom</w:t>
      </w:r>
      <w:r w:rsidR="00521269" w:rsidRPr="00521269">
        <w:rPr>
          <w:rFonts w:ascii="Times New Roman" w:hAnsi="Times New Roman" w:cs="Times New Roman"/>
          <w:sz w:val="22"/>
        </w:rPr>
        <w:t xml:space="preserve"> predplatných cestovných lístkov, tzv. električeniek, platných v tarifných zónach 100 a/alebo 101</w:t>
      </w:r>
      <w:r w:rsidR="00AE22AA">
        <w:rPr>
          <w:rFonts w:ascii="Times New Roman" w:hAnsi="Times New Roman" w:cs="Times New Roman"/>
          <w:sz w:val="22"/>
        </w:rPr>
        <w:t xml:space="preserve"> Integrovaného dopravného systému v Bratislavskom kraji</w:t>
      </w:r>
      <w:r w:rsidRPr="00521269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. </w:t>
      </w:r>
    </w:p>
    <w:p w14:paraId="6F206125" w14:textId="75DDD89D" w:rsidR="002B22FA" w:rsidRPr="00E41B10" w:rsidRDefault="002B22FA" w:rsidP="00E41B10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3D0BA21" w14:textId="1CA50DE7" w:rsidR="009D454C" w:rsidRPr="002D602F" w:rsidRDefault="009D454C" w:rsidP="009D454C">
      <w:pPr>
        <w:jc w:val="center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2D602F">
        <w:rPr>
          <w:rFonts w:ascii="Times New Roman" w:eastAsia="Times New Roman" w:hAnsi="Times New Roman" w:cs="Times New Roman"/>
          <w:b/>
          <w:bCs/>
          <w:sz w:val="22"/>
          <w:lang w:eastAsia="sk-SK"/>
        </w:rPr>
        <w:t>I</w:t>
      </w:r>
      <w:r>
        <w:rPr>
          <w:rFonts w:ascii="Times New Roman" w:eastAsia="Times New Roman" w:hAnsi="Times New Roman" w:cs="Times New Roman"/>
          <w:b/>
          <w:bCs/>
          <w:sz w:val="22"/>
          <w:lang w:eastAsia="sk-SK"/>
        </w:rPr>
        <w:t>I</w:t>
      </w:r>
      <w:r w:rsidRPr="002D602F">
        <w:rPr>
          <w:rFonts w:ascii="Times New Roman" w:eastAsia="Times New Roman" w:hAnsi="Times New Roman" w:cs="Times New Roman"/>
          <w:b/>
          <w:bCs/>
          <w:sz w:val="22"/>
          <w:lang w:eastAsia="sk-SK"/>
        </w:rPr>
        <w:t>I.</w:t>
      </w:r>
    </w:p>
    <w:p w14:paraId="79812853" w14:textId="2E15BE74" w:rsidR="009D454C" w:rsidRDefault="009D454C" w:rsidP="009D454C">
      <w:pPr>
        <w:jc w:val="center"/>
        <w:rPr>
          <w:rFonts w:ascii="Times New Roman" w:eastAsia="Times New Roman" w:hAnsi="Times New Roman" w:cs="Times New Roman"/>
          <w:b/>
          <w:sz w:val="22"/>
          <w:lang w:eastAsia="sk-SK"/>
        </w:rPr>
      </w:pPr>
      <w:r>
        <w:rPr>
          <w:rFonts w:ascii="Times New Roman" w:eastAsia="Times New Roman" w:hAnsi="Times New Roman" w:cs="Times New Roman"/>
          <w:b/>
          <w:sz w:val="22"/>
          <w:lang w:eastAsia="sk-SK"/>
        </w:rPr>
        <w:t>Práva a povinnosti Zmluvných strán</w:t>
      </w:r>
    </w:p>
    <w:p w14:paraId="6AF4FC06" w14:textId="77777777" w:rsidR="009D454C" w:rsidRPr="003267F5" w:rsidRDefault="009D454C" w:rsidP="009D454C">
      <w:pPr>
        <w:jc w:val="center"/>
        <w:rPr>
          <w:rFonts w:ascii="Times New Roman" w:eastAsia="Times New Roman" w:hAnsi="Times New Roman" w:cs="Times New Roman"/>
          <w:b/>
          <w:sz w:val="22"/>
          <w:lang w:eastAsia="sk-SK"/>
        </w:rPr>
      </w:pPr>
    </w:p>
    <w:p w14:paraId="54F3C0DE" w14:textId="078C0E3F" w:rsidR="00B17125" w:rsidRDefault="009D454C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E41B10">
        <w:rPr>
          <w:rFonts w:ascii="Times New Roman" w:eastAsia="Times New Roman" w:hAnsi="Times New Roman" w:cs="Times New Roman"/>
          <w:bCs/>
          <w:sz w:val="22"/>
          <w:lang w:eastAsia="sk-SK"/>
        </w:rPr>
        <w:t>1)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Poskytovateľ sa zaväzuje poskytovať Prijímateľovi Údaje</w:t>
      </w:r>
      <w:r w:rsidR="00CE0ECD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521269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prostredníctvom vytvoreného a pred podpisom </w:t>
      </w:r>
      <w:r w:rsidR="00AE22AA">
        <w:rPr>
          <w:rFonts w:ascii="Times New Roman" w:eastAsia="Times New Roman" w:hAnsi="Times New Roman" w:cs="Times New Roman"/>
          <w:bCs/>
          <w:sz w:val="22"/>
          <w:lang w:eastAsia="sk-SK"/>
        </w:rPr>
        <w:t>Z</w:t>
      </w:r>
      <w:r w:rsidR="00521269">
        <w:rPr>
          <w:rFonts w:ascii="Times New Roman" w:eastAsia="Times New Roman" w:hAnsi="Times New Roman" w:cs="Times New Roman"/>
          <w:bCs/>
          <w:sz w:val="22"/>
          <w:lang w:eastAsia="sk-SK"/>
        </w:rPr>
        <w:t>mluvy vzájomne otestovaného API rozhrania</w:t>
      </w:r>
      <w:r w:rsidR="007B297E">
        <w:rPr>
          <w:rFonts w:ascii="Times New Roman" w:eastAsia="Times New Roman" w:hAnsi="Times New Roman" w:cs="Times New Roman"/>
          <w:bCs/>
          <w:sz w:val="22"/>
          <w:lang w:eastAsia="sk-SK"/>
        </w:rPr>
        <w:t>,</w:t>
      </w:r>
      <w:r w:rsidR="00841DEE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a to za podmienok a nastavení v rámci tohto rozhrania</w:t>
      </w:r>
      <w:r w:rsidR="00AB0AD2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a Zmluvy</w:t>
      </w:r>
      <w:r w:rsidR="00521269">
        <w:rPr>
          <w:rFonts w:ascii="Times New Roman" w:eastAsia="Times New Roman" w:hAnsi="Times New Roman" w:cs="Times New Roman"/>
          <w:bCs/>
          <w:sz w:val="22"/>
          <w:lang w:eastAsia="sk-SK"/>
        </w:rPr>
        <w:t>.</w:t>
      </w:r>
    </w:p>
    <w:p w14:paraId="3CE90266" w14:textId="77777777" w:rsidR="00B17125" w:rsidRDefault="00B17125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3E7FAE1F" w14:textId="25257ED2" w:rsidR="00F47EDA" w:rsidRDefault="00B17125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2) V prípade </w:t>
      </w:r>
      <w:r w:rsidR="00F47EDA">
        <w:rPr>
          <w:rFonts w:ascii="Times New Roman" w:eastAsia="Times New Roman" w:hAnsi="Times New Roman" w:cs="Times New Roman"/>
          <w:bCs/>
          <w:sz w:val="22"/>
          <w:lang w:eastAsia="sk-SK"/>
        </w:rPr>
        <w:t>poruchy systému Poskytovateľa</w:t>
      </w:r>
      <w:r w:rsidR="00D019E9">
        <w:rPr>
          <w:rFonts w:ascii="Times New Roman" w:eastAsia="Times New Roman" w:hAnsi="Times New Roman" w:cs="Times New Roman"/>
          <w:bCs/>
          <w:sz w:val="22"/>
          <w:lang w:eastAsia="sk-SK"/>
        </w:rPr>
        <w:t>,</w:t>
      </w:r>
      <w:r w:rsidR="00F47EDA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AB0AD2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alebo v prípade iného dôvodu </w:t>
      </w:r>
      <w:r w:rsidR="00F47EDA">
        <w:rPr>
          <w:rFonts w:ascii="Times New Roman" w:eastAsia="Times New Roman" w:hAnsi="Times New Roman" w:cs="Times New Roman"/>
          <w:bCs/>
          <w:sz w:val="22"/>
          <w:lang w:eastAsia="sk-SK"/>
        </w:rPr>
        <w:t>brániaceho riadnemu poskytovaniu Údajov podľa Zmluvy</w:t>
      </w:r>
      <w:r w:rsidR="00AB0AD2">
        <w:rPr>
          <w:rFonts w:ascii="Times New Roman" w:eastAsia="Times New Roman" w:hAnsi="Times New Roman" w:cs="Times New Roman"/>
          <w:bCs/>
          <w:sz w:val="22"/>
          <w:lang w:eastAsia="sk-SK"/>
        </w:rPr>
        <w:t>,</w:t>
      </w:r>
      <w:r w:rsidR="00F47EDA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sa Poskytovateľ zaväzuje, čo najskôr zabezpečiť nápravu.</w:t>
      </w:r>
      <w:r w:rsidR="00AB0AD2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F47EDA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</w:p>
    <w:p w14:paraId="2DBF9D5D" w14:textId="77777777" w:rsidR="00F47EDA" w:rsidRDefault="00F47EDA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53756665" w14:textId="7646BC56" w:rsidR="009D454C" w:rsidRDefault="00F47EDA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3) Prijímateľ je povinný informovať Poskytovateľa o akomkoľvek prerušení poskytovania Údajov tak, aby mohol Poskytovateľ zabezpečiť</w:t>
      </w:r>
      <w:r w:rsidR="00D019E9">
        <w:rPr>
          <w:rFonts w:ascii="Times New Roman" w:eastAsia="Times New Roman" w:hAnsi="Times New Roman" w:cs="Times New Roman"/>
          <w:bCs/>
          <w:sz w:val="22"/>
          <w:lang w:eastAsia="sk-SK"/>
        </w:rPr>
        <w:t>,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AB0AD2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čo najskôr 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nápravu</w:t>
      </w:r>
      <w:r w:rsidR="00AB0AD2">
        <w:rPr>
          <w:rFonts w:ascii="Times New Roman" w:eastAsia="Times New Roman" w:hAnsi="Times New Roman" w:cs="Times New Roman"/>
          <w:bCs/>
          <w:sz w:val="22"/>
          <w:lang w:eastAsia="sk-SK"/>
        </w:rPr>
        <w:t>.</w:t>
      </w:r>
    </w:p>
    <w:p w14:paraId="12B42CC0" w14:textId="77777777" w:rsidR="00D019E9" w:rsidRDefault="00D019E9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C90D791" w14:textId="1436D82F" w:rsidR="00CE0ECD" w:rsidRDefault="00F47EDA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4</w:t>
      </w:r>
      <w:r w:rsidR="00CE0ECD">
        <w:rPr>
          <w:rFonts w:ascii="Times New Roman" w:eastAsia="Times New Roman" w:hAnsi="Times New Roman" w:cs="Times New Roman"/>
          <w:bCs/>
          <w:sz w:val="22"/>
          <w:lang w:eastAsia="sk-SK"/>
        </w:rPr>
        <w:t>)</w:t>
      </w:r>
      <w:r w:rsidR="0094263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Prijímateľ sa zaväzuje</w:t>
      </w:r>
      <w:r w:rsidR="00A670F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nepoužiť</w:t>
      </w:r>
      <w:r w:rsidR="0094263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Údaje v rozpore s účelom dohodnutým podľa Zmluvy. </w:t>
      </w:r>
      <w:r w:rsidR="00264FEF">
        <w:rPr>
          <w:rFonts w:ascii="Times New Roman" w:eastAsia="Times New Roman" w:hAnsi="Times New Roman" w:cs="Times New Roman"/>
          <w:bCs/>
          <w:sz w:val="22"/>
          <w:lang w:eastAsia="sk-SK"/>
        </w:rPr>
        <w:t>V prípade porušenia tejto povinnosti je Poskytovateľ oprávnený okamžite odstúpiť od Zmluvy podľa Článku IV. ods. 2 písm. c) Zmluvy</w:t>
      </w:r>
      <w:r w:rsidR="006E2881">
        <w:rPr>
          <w:rFonts w:ascii="Times New Roman" w:eastAsia="Times New Roman" w:hAnsi="Times New Roman" w:cs="Times New Roman"/>
          <w:bCs/>
          <w:sz w:val="22"/>
          <w:lang w:eastAsia="sk-SK"/>
        </w:rPr>
        <w:t>, ak Prijímateľ porušenie neodstráni ani v primeranej dobe poskytnutej mu pre tento účel Poskytovateľom v doručenej písomnej výzve na odstránenie porušenia</w:t>
      </w:r>
      <w:r w:rsidR="00264FEF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. </w:t>
      </w:r>
      <w:r w:rsidR="00B17125">
        <w:rPr>
          <w:rFonts w:ascii="Times New Roman" w:eastAsia="Times New Roman" w:hAnsi="Times New Roman" w:cs="Times New Roman"/>
          <w:bCs/>
          <w:sz w:val="22"/>
          <w:lang w:eastAsia="sk-SK"/>
        </w:rPr>
        <w:t>Zároveň Prijímateľ je povinný bezodkladne informovať Poskytovateľa o akomkoľvek použití Údajov v rozpore s dohodnutým účelom podľa Zmluvy.</w:t>
      </w:r>
    </w:p>
    <w:p w14:paraId="48A72B7A" w14:textId="77777777" w:rsidR="00CE0ECD" w:rsidRDefault="00CE0ECD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9B39049" w14:textId="1C793D83" w:rsidR="00942633" w:rsidRDefault="00F47EDA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5</w:t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>)</w:t>
      </w:r>
      <w:r w:rsidR="00B851B1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>Prijímateľ</w:t>
      </w:r>
      <w:r w:rsidR="0094263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sa zaväzuje, že nebude požadovať od Poskytovateľa poskytnutie Údajov nad rozsah stanovený v</w:t>
      </w:r>
      <w:r w:rsidR="00A670F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 Článku </w:t>
      </w:r>
      <w:r w:rsidR="00F32602">
        <w:rPr>
          <w:rFonts w:ascii="Times New Roman" w:eastAsia="Times New Roman" w:hAnsi="Times New Roman" w:cs="Times New Roman"/>
          <w:bCs/>
          <w:sz w:val="22"/>
          <w:lang w:eastAsia="sk-SK"/>
        </w:rPr>
        <w:t>II. ods. 1</w:t>
      </w:r>
      <w:r w:rsidR="00942633">
        <w:rPr>
          <w:rFonts w:ascii="Times New Roman" w:eastAsia="Times New Roman" w:hAnsi="Times New Roman" w:cs="Times New Roman"/>
          <w:bCs/>
          <w:sz w:val="22"/>
          <w:lang w:eastAsia="sk-SK"/>
        </w:rPr>
        <w:t> Zmluv</w:t>
      </w:r>
      <w:r w:rsidR="00F32602">
        <w:rPr>
          <w:rFonts w:ascii="Times New Roman" w:eastAsia="Times New Roman" w:hAnsi="Times New Roman" w:cs="Times New Roman"/>
          <w:bCs/>
          <w:sz w:val="22"/>
          <w:lang w:eastAsia="sk-SK"/>
        </w:rPr>
        <w:t>y</w:t>
      </w:r>
      <w:r w:rsidR="00942633">
        <w:rPr>
          <w:rFonts w:ascii="Times New Roman" w:eastAsia="Times New Roman" w:hAnsi="Times New Roman" w:cs="Times New Roman"/>
          <w:bCs/>
          <w:sz w:val="22"/>
          <w:lang w:eastAsia="sk-SK"/>
        </w:rPr>
        <w:t>.</w:t>
      </w:r>
    </w:p>
    <w:p w14:paraId="69AF1697" w14:textId="7D029B28" w:rsidR="00AE22AA" w:rsidRDefault="00AE22AA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68075AD8" w14:textId="0243AEE0" w:rsidR="00AE22AA" w:rsidRDefault="00AE22AA" w:rsidP="009D454C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6)</w:t>
      </w:r>
      <w:r w:rsidR="00B851B1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Prijímateľ berie na vedomie, že bez poskytnutia Vstupných údajov</w:t>
      </w:r>
      <w:r w:rsidR="00A61524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nemôže Poskytovateľ poskytovať Údaje, a preto sa Prijímateľ zaväzuje poskytovať Poskytovateľovi Vstupné údaje, resp. nepožadovať od Poskytovateľa Údaje v prípade neposkytnutia Vstupných údajov.</w:t>
      </w:r>
    </w:p>
    <w:p w14:paraId="7276D204" w14:textId="77777777" w:rsidR="004253CB" w:rsidRDefault="004253CB" w:rsidP="0012411A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466EC290" w14:textId="3A5AC22B" w:rsidR="006E2881" w:rsidRDefault="00D019E9" w:rsidP="006E2881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lastRenderedPageBreak/>
        <w:t>7</w:t>
      </w:r>
      <w:r w:rsidR="006E2881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) Poskytovateľ vyhlasuje, že je oprávnený poskytnúť </w:t>
      </w:r>
      <w:r w:rsidR="00E55EBB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Údaje </w:t>
      </w:r>
      <w:r w:rsidR="006E2881">
        <w:rPr>
          <w:rFonts w:ascii="Times New Roman" w:eastAsia="Times New Roman" w:hAnsi="Times New Roman" w:cs="Times New Roman"/>
          <w:bCs/>
          <w:sz w:val="22"/>
          <w:lang w:eastAsia="sk-SK"/>
        </w:rPr>
        <w:t>v zmysle Zmluvy.</w:t>
      </w:r>
    </w:p>
    <w:p w14:paraId="6E657CB9" w14:textId="77777777" w:rsidR="006E2881" w:rsidRDefault="006E2881" w:rsidP="0012411A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5363DF02" w14:textId="7BDF2B11" w:rsidR="006C4F65" w:rsidRDefault="00CE0ECD" w:rsidP="006C4F65">
      <w:pPr>
        <w:jc w:val="center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sk-SK"/>
        </w:rPr>
        <w:t>IV</w:t>
      </w:r>
      <w:r w:rsidR="006C4F65">
        <w:rPr>
          <w:rFonts w:ascii="Times New Roman" w:eastAsia="Times New Roman" w:hAnsi="Times New Roman" w:cs="Times New Roman"/>
          <w:b/>
          <w:bCs/>
          <w:sz w:val="22"/>
          <w:lang w:eastAsia="sk-SK"/>
        </w:rPr>
        <w:t>.</w:t>
      </w:r>
    </w:p>
    <w:p w14:paraId="7183570D" w14:textId="4BC49FDE" w:rsidR="00CC2464" w:rsidRPr="00F10E0C" w:rsidRDefault="00CC2464" w:rsidP="006C4F65">
      <w:pPr>
        <w:jc w:val="center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sk-SK"/>
        </w:rPr>
        <w:t xml:space="preserve">Doba trvania a ukončenie </w:t>
      </w:r>
      <w:r w:rsidR="00F47EDA">
        <w:rPr>
          <w:rFonts w:ascii="Times New Roman" w:eastAsia="Times New Roman" w:hAnsi="Times New Roman" w:cs="Times New Roman"/>
          <w:b/>
          <w:bCs/>
          <w:sz w:val="22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sz w:val="22"/>
          <w:lang w:eastAsia="sk-SK"/>
        </w:rPr>
        <w:t>mluvy</w:t>
      </w:r>
    </w:p>
    <w:p w14:paraId="3919242F" w14:textId="77777777" w:rsidR="00E51610" w:rsidRDefault="00E51610" w:rsidP="006C4F65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7BA28E6D" w14:textId="646738C0" w:rsidR="006C4F65" w:rsidRDefault="006C4F65" w:rsidP="006C4F65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1) </w:t>
      </w:r>
      <w:r w:rsidR="00260A03">
        <w:rPr>
          <w:rFonts w:ascii="Times New Roman" w:eastAsia="Times New Roman" w:hAnsi="Times New Roman" w:cs="Times New Roman"/>
          <w:bCs/>
          <w:sz w:val="22"/>
          <w:lang w:eastAsia="sk-SK"/>
        </w:rPr>
        <w:t>Zmluvné strany sa dohodli, že Zmluva sa uzatvára na dobu neurčitú.</w:t>
      </w:r>
    </w:p>
    <w:p w14:paraId="66F91183" w14:textId="7C21C0C7" w:rsidR="00260A03" w:rsidRDefault="00260A03" w:rsidP="006C4F65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35ED8B9A" w14:textId="5823DB99" w:rsidR="00260A03" w:rsidRDefault="00260A03" w:rsidP="006C4F65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2) Zmluva môže </w:t>
      </w:r>
      <w:r w:rsidR="0044534B">
        <w:rPr>
          <w:rFonts w:ascii="Times New Roman" w:eastAsia="Times New Roman" w:hAnsi="Times New Roman" w:cs="Times New Roman"/>
          <w:bCs/>
          <w:sz w:val="22"/>
          <w:lang w:eastAsia="sk-SK"/>
        </w:rPr>
        <w:t>byť ukončená nasledovnými spôsobmi:</w:t>
      </w:r>
    </w:p>
    <w:p w14:paraId="3ACA58DC" w14:textId="3FDBDFA8" w:rsidR="0044534B" w:rsidRDefault="0044534B" w:rsidP="0044534B">
      <w:pPr>
        <w:pStyle w:val="Odsekzoznamu"/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41604B3A" w14:textId="3985A062" w:rsidR="0044534B" w:rsidRPr="0044534B" w:rsidRDefault="006E2881" w:rsidP="0044534B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písomnou </w:t>
      </w:r>
      <w:r w:rsidR="0044534B">
        <w:rPr>
          <w:rFonts w:ascii="Times New Roman" w:eastAsia="Times New Roman" w:hAnsi="Times New Roman" w:cs="Times New Roman"/>
          <w:bCs/>
          <w:sz w:val="22"/>
          <w:lang w:eastAsia="sk-SK"/>
        </w:rPr>
        <w:t>dohodou Zmluvných strán;</w:t>
      </w:r>
    </w:p>
    <w:p w14:paraId="7B86F59E" w14:textId="4580CDD4" w:rsidR="0044534B" w:rsidRDefault="0044534B" w:rsidP="0044534B">
      <w:pPr>
        <w:pStyle w:val="Odsekzoznamu"/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5B7970B9" w14:textId="5666A9BD" w:rsidR="002E1CA8" w:rsidRDefault="006E2881" w:rsidP="002E323B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písomnou </w:t>
      </w:r>
      <w:r w:rsidR="0044534B">
        <w:rPr>
          <w:rFonts w:ascii="Times New Roman" w:eastAsia="Times New Roman" w:hAnsi="Times New Roman" w:cs="Times New Roman"/>
          <w:bCs/>
          <w:sz w:val="22"/>
          <w:lang w:eastAsia="sk-SK"/>
        </w:rPr>
        <w:t>výpoveďou Zmluvných strán</w:t>
      </w:r>
      <w:r w:rsidR="00CE0ECD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aj</w:t>
      </w:r>
      <w:r w:rsidR="0044534B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bez uvedenia dôvodu, pričom Zmluvné strany sa v takomto prípade dohodli na výpovednej lehote 1 kalendárny mesiac plynúcej odo dňa doručenia </w:t>
      </w:r>
      <w:r w:rsidR="00F32602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písomnej </w:t>
      </w:r>
      <w:r w:rsidR="0044534B">
        <w:rPr>
          <w:rFonts w:ascii="Times New Roman" w:eastAsia="Times New Roman" w:hAnsi="Times New Roman" w:cs="Times New Roman"/>
          <w:bCs/>
          <w:sz w:val="22"/>
          <w:lang w:eastAsia="sk-SK"/>
        </w:rPr>
        <w:t>výpovede druhej Zmluvnej strane</w:t>
      </w:r>
      <w:r w:rsidR="00264FEF">
        <w:rPr>
          <w:rFonts w:ascii="Times New Roman" w:eastAsia="Times New Roman" w:hAnsi="Times New Roman" w:cs="Times New Roman"/>
          <w:bCs/>
          <w:sz w:val="22"/>
          <w:lang w:eastAsia="sk-SK"/>
        </w:rPr>
        <w:t>;</w:t>
      </w:r>
    </w:p>
    <w:p w14:paraId="5B2E56E6" w14:textId="5659B271" w:rsidR="00264FEF" w:rsidRDefault="00264FEF" w:rsidP="00264FEF">
      <w:pPr>
        <w:pStyle w:val="Odsekzoznamu"/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77AE6E0" w14:textId="38B0E9C2" w:rsidR="002E323B" w:rsidRPr="00736A3A" w:rsidRDefault="00264FEF" w:rsidP="00736A3A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okamžitým </w:t>
      </w:r>
      <w:r w:rsidR="00841DEE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písomným 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odstúpením od Zmluvy Poskytovateľom v prípade </w:t>
      </w:r>
      <w:r w:rsidR="009B65CF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porušenia povinnosti Prijímateľa podľa Článku III. ods. </w:t>
      </w:r>
      <w:r w:rsidR="00FA1525">
        <w:rPr>
          <w:rFonts w:ascii="Times New Roman" w:eastAsia="Times New Roman" w:hAnsi="Times New Roman" w:cs="Times New Roman"/>
          <w:bCs/>
          <w:sz w:val="22"/>
          <w:lang w:eastAsia="sk-SK"/>
        </w:rPr>
        <w:t>4</w:t>
      </w:r>
      <w:r w:rsidR="009B65CF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Zmluvy; účinky odstúpenia nastávajú momentom doručenia písomného oznámenia o odstúpení Prijímateľovi.</w:t>
      </w:r>
    </w:p>
    <w:p w14:paraId="3B8AA535" w14:textId="77777777" w:rsidR="006E2881" w:rsidRDefault="006E2881" w:rsidP="002E323B">
      <w:pPr>
        <w:jc w:val="center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</w:p>
    <w:p w14:paraId="10F7E151" w14:textId="57E2E106" w:rsidR="002E323B" w:rsidRPr="00152EB0" w:rsidRDefault="002E323B" w:rsidP="002E323B">
      <w:pPr>
        <w:jc w:val="center"/>
        <w:rPr>
          <w:rFonts w:ascii="Times New Roman" w:eastAsia="Times New Roman" w:hAnsi="Times New Roman" w:cs="Times New Roman"/>
          <w:b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sk-SK"/>
        </w:rPr>
        <w:t>V.</w:t>
      </w:r>
    </w:p>
    <w:p w14:paraId="11FBDE41" w14:textId="77777777" w:rsidR="00453F7A" w:rsidRPr="00453F7A" w:rsidRDefault="00453F7A" w:rsidP="00453F7A">
      <w:pPr>
        <w:jc w:val="center"/>
        <w:rPr>
          <w:rFonts w:ascii="Times New Roman" w:eastAsia="Times New Roman" w:hAnsi="Times New Roman" w:cs="Times New Roman"/>
          <w:b/>
          <w:sz w:val="22"/>
          <w:lang w:eastAsia="sk-SK"/>
        </w:rPr>
      </w:pPr>
      <w:r w:rsidRPr="00453F7A">
        <w:rPr>
          <w:rFonts w:ascii="Times New Roman" w:eastAsia="Times New Roman" w:hAnsi="Times New Roman" w:cs="Times New Roman"/>
          <w:b/>
          <w:sz w:val="22"/>
          <w:lang w:eastAsia="sk-SK"/>
        </w:rPr>
        <w:t>Záverečné ustanovenia</w:t>
      </w:r>
    </w:p>
    <w:p w14:paraId="108B8DE9" w14:textId="77777777" w:rsidR="002E323B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54CFE0EF" w14:textId="5D49D351" w:rsidR="002E323B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1) Zmluva sa môže meniť a dopĺňať len písomne formou očíslovaných dodatkov na základe dohody </w:t>
      </w:r>
      <w:r w:rsidR="001F3173">
        <w:rPr>
          <w:rFonts w:ascii="Times New Roman" w:eastAsia="Times New Roman" w:hAnsi="Times New Roman" w:cs="Times New Roman"/>
          <w:bCs/>
          <w:sz w:val="22"/>
          <w:lang w:eastAsia="sk-SK"/>
        </w:rPr>
        <w:t>Z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mluvných strán.</w:t>
      </w:r>
    </w:p>
    <w:p w14:paraId="45F520FE" w14:textId="77777777" w:rsidR="002E323B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67FF86E3" w14:textId="3FA859CB" w:rsidR="002E323B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E56290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2) Zmluva nadobúda platnosť dňom jej podpísania </w:t>
      </w:r>
      <w:r w:rsidR="001F3173">
        <w:rPr>
          <w:rFonts w:ascii="Times New Roman" w:eastAsia="Times New Roman" w:hAnsi="Times New Roman" w:cs="Times New Roman"/>
          <w:bCs/>
          <w:sz w:val="22"/>
          <w:lang w:eastAsia="sk-SK"/>
        </w:rPr>
        <w:t>Z</w:t>
      </w:r>
      <w:r w:rsidRPr="00E56290">
        <w:rPr>
          <w:rFonts w:ascii="Times New Roman" w:eastAsia="Times New Roman" w:hAnsi="Times New Roman" w:cs="Times New Roman"/>
          <w:bCs/>
          <w:sz w:val="22"/>
          <w:lang w:eastAsia="sk-SK"/>
        </w:rPr>
        <w:t>mluvnými stranami a</w:t>
      </w:r>
      <w:r w:rsidR="001F317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 účinnosť dňom nasledujúcim po dni zverejnenia Zmluvy na webovom sídle </w:t>
      </w:r>
      <w:r w:rsidR="00CE0ECD">
        <w:rPr>
          <w:rFonts w:ascii="Times New Roman" w:eastAsia="Times New Roman" w:hAnsi="Times New Roman" w:cs="Times New Roman"/>
          <w:bCs/>
          <w:sz w:val="22"/>
          <w:lang w:eastAsia="sk-SK"/>
        </w:rPr>
        <w:t>Poskytovateľa</w:t>
      </w:r>
      <w:r w:rsidRPr="00E56290">
        <w:rPr>
          <w:rFonts w:ascii="Times New Roman" w:eastAsia="Times New Roman" w:hAnsi="Times New Roman" w:cs="Times New Roman"/>
          <w:bCs/>
          <w:sz w:val="22"/>
          <w:lang w:eastAsia="sk-SK"/>
        </w:rPr>
        <w:t>.</w:t>
      </w:r>
      <w:r w:rsidR="001F317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CE0ECD">
        <w:rPr>
          <w:rFonts w:ascii="Times New Roman" w:eastAsia="Times New Roman" w:hAnsi="Times New Roman" w:cs="Times New Roman"/>
          <w:bCs/>
          <w:sz w:val="22"/>
          <w:lang w:eastAsia="sk-SK"/>
        </w:rPr>
        <w:t>Prijímateľ</w:t>
      </w:r>
      <w:r w:rsidR="001F317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súhlasí so zverejnením Zmluvy na webovom sídle </w:t>
      </w:r>
      <w:r w:rsidR="00CE0ECD">
        <w:rPr>
          <w:rFonts w:ascii="Times New Roman" w:eastAsia="Times New Roman" w:hAnsi="Times New Roman" w:cs="Times New Roman"/>
          <w:bCs/>
          <w:sz w:val="22"/>
          <w:lang w:eastAsia="sk-SK"/>
        </w:rPr>
        <w:t>Poskytovateľa</w:t>
      </w:r>
      <w:r w:rsidR="001F3173">
        <w:rPr>
          <w:rFonts w:ascii="Times New Roman" w:eastAsia="Times New Roman" w:hAnsi="Times New Roman" w:cs="Times New Roman"/>
          <w:bCs/>
          <w:sz w:val="22"/>
          <w:lang w:eastAsia="sk-SK"/>
        </w:rPr>
        <w:t>.</w:t>
      </w:r>
    </w:p>
    <w:p w14:paraId="26271D73" w14:textId="77777777" w:rsidR="002E323B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45A18E82" w14:textId="3AD9E6DB" w:rsidR="002E323B" w:rsidRPr="00E56290" w:rsidRDefault="001F3173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3</w:t>
      </w:r>
      <w:r w:rsidR="002E323B">
        <w:rPr>
          <w:rFonts w:ascii="Times New Roman" w:eastAsia="Times New Roman" w:hAnsi="Times New Roman" w:cs="Times New Roman"/>
          <w:bCs/>
          <w:sz w:val="22"/>
          <w:lang w:eastAsia="sk-SK"/>
        </w:rPr>
        <w:t>)</w:t>
      </w:r>
      <w:r w:rsidRPr="001F317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Zmluvné strany vyhlasujú, že si 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Z</w:t>
      </w:r>
      <w:r w:rsidRPr="001F3173">
        <w:rPr>
          <w:rFonts w:ascii="Times New Roman" w:eastAsia="Times New Roman" w:hAnsi="Times New Roman" w:cs="Times New Roman"/>
          <w:bCs/>
          <w:sz w:val="22"/>
          <w:lang w:eastAsia="sk-SK"/>
        </w:rPr>
        <w:t>mluvu riadne prečítali, jej obsahu porozumeli a potvrdzujú, že je zrozumiteľná a určitá, vyjadruje ich skutočnú, slobodnú a vážnu vôľu, čo potvrdzujú vlastnoručným podpisom.</w:t>
      </w:r>
    </w:p>
    <w:p w14:paraId="61E4E0E0" w14:textId="77777777" w:rsidR="002E323B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2493CE70" w14:textId="60F31B6B" w:rsidR="002E323B" w:rsidRDefault="008911BD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4</w:t>
      </w:r>
      <w:r w:rsidR="002E323B" w:rsidRPr="00E56290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Z</w:t>
      </w:r>
      <w:r w:rsidR="002E323B" w:rsidRPr="00E56290">
        <w:rPr>
          <w:rFonts w:ascii="Times New Roman" w:eastAsia="Times New Roman" w:hAnsi="Times New Roman" w:cs="Times New Roman"/>
          <w:bCs/>
          <w:sz w:val="22"/>
          <w:lang w:eastAsia="sk-SK"/>
        </w:rPr>
        <w:t>mluv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a a vzťahy z nej vyplývajúce sa spravujú podľa právnych predpisov Slovenskej republiky, a to najmä podľa Obchodného zákonníka.</w:t>
      </w:r>
    </w:p>
    <w:p w14:paraId="23F9A465" w14:textId="77777777" w:rsidR="002E323B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3B248478" w14:textId="437F2BB8" w:rsidR="002E323B" w:rsidRDefault="008911BD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5</w:t>
      </w:r>
      <w:r w:rsidR="002E323B">
        <w:rPr>
          <w:rFonts w:ascii="Times New Roman" w:eastAsia="Times New Roman" w:hAnsi="Times New Roman" w:cs="Times New Roman"/>
          <w:bCs/>
          <w:sz w:val="22"/>
          <w:lang w:eastAsia="sk-SK"/>
        </w:rPr>
        <w:t>) Zmluva je vyhotovená v </w:t>
      </w:r>
      <w:r w:rsidR="00CE0ECD">
        <w:rPr>
          <w:rFonts w:ascii="Times New Roman" w:eastAsia="Times New Roman" w:hAnsi="Times New Roman" w:cs="Times New Roman"/>
          <w:bCs/>
          <w:sz w:val="22"/>
          <w:lang w:eastAsia="sk-SK"/>
        </w:rPr>
        <w:t>dvoch</w:t>
      </w:r>
      <w:r w:rsidR="002E323B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rovnopisoch, z ktorých 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každá Zmluvná strana</w:t>
      </w:r>
      <w:r w:rsidR="002E323B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dostane </w:t>
      </w:r>
      <w:r w:rsidR="00CE0ECD">
        <w:rPr>
          <w:rFonts w:ascii="Times New Roman" w:eastAsia="Times New Roman" w:hAnsi="Times New Roman" w:cs="Times New Roman"/>
          <w:bCs/>
          <w:sz w:val="22"/>
          <w:lang w:eastAsia="sk-SK"/>
        </w:rPr>
        <w:t>po jednom</w:t>
      </w:r>
      <w:r w:rsidR="002E323B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rovnopis</w:t>
      </w:r>
      <w:r w:rsidR="00CE0ECD">
        <w:rPr>
          <w:rFonts w:ascii="Times New Roman" w:eastAsia="Times New Roman" w:hAnsi="Times New Roman" w:cs="Times New Roman"/>
          <w:bCs/>
          <w:sz w:val="22"/>
          <w:lang w:eastAsia="sk-SK"/>
        </w:rPr>
        <w:t>e</w:t>
      </w:r>
      <w:r w:rsidR="002E323B">
        <w:rPr>
          <w:rFonts w:ascii="Times New Roman" w:eastAsia="Times New Roman" w:hAnsi="Times New Roman" w:cs="Times New Roman"/>
          <w:bCs/>
          <w:sz w:val="22"/>
          <w:lang w:eastAsia="sk-SK"/>
        </w:rPr>
        <w:t>.</w:t>
      </w:r>
    </w:p>
    <w:p w14:paraId="61ACFD4A" w14:textId="447DE676" w:rsidR="003267F5" w:rsidRDefault="003267F5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69F5161C" w14:textId="77777777" w:rsidR="001F5E7D" w:rsidRDefault="008911BD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6</w:t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>) Neoddeliteľnou súčasťou Zmluvy je jej</w:t>
      </w:r>
      <w:r w:rsidR="001F5E7D">
        <w:rPr>
          <w:rFonts w:ascii="Times New Roman" w:eastAsia="Times New Roman" w:hAnsi="Times New Roman" w:cs="Times New Roman"/>
          <w:bCs/>
          <w:sz w:val="22"/>
          <w:lang w:eastAsia="sk-SK"/>
        </w:rPr>
        <w:t>:</w:t>
      </w:r>
    </w:p>
    <w:p w14:paraId="059E9C29" w14:textId="77777777" w:rsidR="001F5E7D" w:rsidRDefault="003267F5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</w:p>
    <w:p w14:paraId="25450F88" w14:textId="0FD10366" w:rsidR="001F5E7D" w:rsidRDefault="001F5E7D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   </w:t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>Príloha č. 1 –</w:t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Zmluva o</w:t>
      </w:r>
      <w:r w:rsidR="00025123">
        <w:rPr>
          <w:rFonts w:ascii="Times New Roman" w:eastAsia="Times New Roman" w:hAnsi="Times New Roman" w:cs="Times New Roman"/>
          <w:bCs/>
          <w:sz w:val="22"/>
          <w:lang w:eastAsia="sk-SK"/>
        </w:rPr>
        <w:t> </w:t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>spolupráci</w:t>
      </w:r>
      <w:r w:rsidR="00025123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v znení dodatkov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;</w:t>
      </w:r>
    </w:p>
    <w:p w14:paraId="2CFF09E5" w14:textId="28C6D4A6" w:rsidR="003267F5" w:rsidRDefault="001F5E7D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   Príloha č. 2 – </w:t>
      </w:r>
      <w:r>
        <w:rPr>
          <w:rFonts w:ascii="Times New Roman" w:eastAsia="Times New Roman" w:hAnsi="Times New Roman" w:cs="Times New Roman"/>
          <w:sz w:val="22"/>
          <w:lang w:eastAsia="sk-SK"/>
        </w:rPr>
        <w:t>Dohoda o prevzatí práv a povinností.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</w:t>
      </w:r>
    </w:p>
    <w:p w14:paraId="209CE68C" w14:textId="3E453BBC" w:rsidR="003267F5" w:rsidRDefault="003267F5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11181F4" w14:textId="59E33706" w:rsidR="003267F5" w:rsidRPr="00E56290" w:rsidRDefault="009A29CA" w:rsidP="009A29CA">
      <w:pPr>
        <w:jc w:val="center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(Podpisy Zmluvných strán sa nachádzajú na ďalšej strane Zmluvy)</w:t>
      </w:r>
    </w:p>
    <w:p w14:paraId="333761EA" w14:textId="77777777" w:rsidR="009A29CA" w:rsidRDefault="009A29CA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F9D6AB0" w14:textId="77777777" w:rsidR="009A29CA" w:rsidRDefault="009A29CA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58872C50" w14:textId="77777777" w:rsidR="009A29CA" w:rsidRDefault="009A29CA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44D5F6BF" w14:textId="77777777" w:rsidR="009A29CA" w:rsidRDefault="009A29CA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2B90B693" w14:textId="77777777" w:rsidR="009A29CA" w:rsidRDefault="009A29CA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76EB98CC" w14:textId="77777777" w:rsidR="009A29CA" w:rsidRDefault="009A29CA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6E97A241" w14:textId="77777777" w:rsidR="00C55C66" w:rsidRDefault="00C55C66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77A0C49E" w14:textId="77777777" w:rsidR="00C55C66" w:rsidRDefault="00C55C66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43B67B3F" w14:textId="77777777" w:rsidR="00C55C66" w:rsidRDefault="00C55C66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688FAF09" w14:textId="77777777" w:rsidR="00C55C66" w:rsidRDefault="00C55C66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37EC0759" w14:textId="6B3AD158" w:rsidR="00A93266" w:rsidRPr="002D602F" w:rsidRDefault="002E323B" w:rsidP="00A9326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lastRenderedPageBreak/>
        <w:t>V</w:t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> Bratislave,</w:t>
      </w: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dňa ........................</w:t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A93266"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>V </w:t>
      </w:r>
      <w:r w:rsidR="007952F5">
        <w:rPr>
          <w:rFonts w:ascii="Times New Roman" w:eastAsia="Times New Roman" w:hAnsi="Times New Roman" w:cs="Times New Roman"/>
          <w:bCs/>
          <w:sz w:val="22"/>
          <w:lang w:eastAsia="sk-SK"/>
        </w:rPr>
        <w:t>Bratislave</w:t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>,</w:t>
      </w:r>
      <w:r w:rsidR="00A93266"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 dňa ........................</w:t>
      </w:r>
    </w:p>
    <w:p w14:paraId="74E2A8F6" w14:textId="77777777" w:rsidR="002E323B" w:rsidRPr="002D602F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3678D815" w14:textId="77777777" w:rsidR="006308B6" w:rsidRDefault="006308B6" w:rsidP="006308B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55067B10" w14:textId="77777777" w:rsidR="006308B6" w:rsidRDefault="006308B6" w:rsidP="006308B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74AC020E" w14:textId="4800A30F" w:rsidR="006308B6" w:rsidRDefault="006308B6" w:rsidP="006308B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Za </w:t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>Poskytovateľa</w:t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>:</w:t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ab/>
        <w:t xml:space="preserve">Za </w:t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>Prijímateľa</w:t>
      </w:r>
      <w:r w:rsidR="00A93266">
        <w:rPr>
          <w:rFonts w:ascii="Times New Roman" w:eastAsia="Times New Roman" w:hAnsi="Times New Roman" w:cs="Times New Roman"/>
          <w:bCs/>
          <w:sz w:val="22"/>
          <w:lang w:eastAsia="sk-SK"/>
        </w:rPr>
        <w:t>:</w:t>
      </w:r>
    </w:p>
    <w:p w14:paraId="05D7CCD9" w14:textId="77777777" w:rsidR="00A93266" w:rsidRPr="002D602F" w:rsidRDefault="00A93266" w:rsidP="006308B6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42DA5AC0" w14:textId="77777777" w:rsidR="002E323B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4DD86140" w14:textId="77777777" w:rsidR="002E323B" w:rsidRPr="002D602F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0117A481" w14:textId="77777777" w:rsidR="002E323B" w:rsidRPr="002D602F" w:rsidRDefault="002E323B" w:rsidP="002E323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>................................................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..............</w:t>
      </w: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>.....................................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..............</w:t>
      </w:r>
    </w:p>
    <w:p w14:paraId="3FF420C7" w14:textId="5ACB45FC" w:rsidR="003267F5" w:rsidRDefault="00C2211B" w:rsidP="002E323B">
      <w:pPr>
        <w:jc w:val="both"/>
        <w:rPr>
          <w:rFonts w:ascii="Times New Roman" w:eastAsia="Times New Roman" w:hAnsi="Times New Roman" w:cs="Times New Roman"/>
          <w:b/>
          <w:sz w:val="22"/>
          <w:lang w:eastAsia="sk-SK"/>
        </w:rPr>
      </w:pPr>
      <w:r w:rsidRPr="00C2211B">
        <w:rPr>
          <w:rFonts w:ascii="Times New Roman" w:eastAsia="Times New Roman" w:hAnsi="Times New Roman" w:cs="Times New Roman"/>
          <w:b/>
          <w:sz w:val="22"/>
          <w:lang w:eastAsia="sk-SK"/>
        </w:rPr>
        <w:t>Bratislavská integrovaná doprava, a.s.</w:t>
      </w:r>
      <w:r w:rsidR="002E323B" w:rsidRPr="00C2211B">
        <w:rPr>
          <w:rFonts w:ascii="Times New Roman" w:eastAsia="Times New Roman" w:hAnsi="Times New Roman" w:cs="Times New Roman"/>
          <w:b/>
          <w:sz w:val="22"/>
          <w:lang w:eastAsia="sk-SK"/>
        </w:rPr>
        <w:tab/>
      </w:r>
      <w:r w:rsidR="002E323B" w:rsidRPr="00C2211B">
        <w:rPr>
          <w:rFonts w:ascii="Times New Roman" w:eastAsia="Times New Roman" w:hAnsi="Times New Roman" w:cs="Times New Roman"/>
          <w:b/>
          <w:sz w:val="22"/>
          <w:lang w:eastAsia="sk-SK"/>
        </w:rPr>
        <w:tab/>
      </w:r>
      <w:r w:rsidR="002E323B" w:rsidRPr="00C2211B">
        <w:rPr>
          <w:rFonts w:ascii="Times New Roman" w:eastAsia="Times New Roman" w:hAnsi="Times New Roman" w:cs="Times New Roman"/>
          <w:b/>
          <w:sz w:val="22"/>
          <w:lang w:eastAsia="sk-SK"/>
        </w:rPr>
        <w:tab/>
      </w:r>
      <w:r w:rsidR="009D454C" w:rsidRPr="006E6E58">
        <w:rPr>
          <w:rFonts w:ascii="Times New Roman" w:eastAsia="Lucida Sans Unicode" w:hAnsi="Times New Roman" w:cs="Times New Roman"/>
          <w:b/>
          <w:sz w:val="22"/>
          <w:lang w:eastAsia="sk-SK"/>
        </w:rPr>
        <w:t xml:space="preserve">Slovnaft Mobility </w:t>
      </w:r>
      <w:proofErr w:type="spellStart"/>
      <w:r w:rsidR="009D454C" w:rsidRPr="006E6E58">
        <w:rPr>
          <w:rFonts w:ascii="Times New Roman" w:eastAsia="Lucida Sans Unicode" w:hAnsi="Times New Roman" w:cs="Times New Roman"/>
          <w:b/>
          <w:sz w:val="22"/>
          <w:lang w:eastAsia="sk-SK"/>
        </w:rPr>
        <w:t>Services</w:t>
      </w:r>
      <w:proofErr w:type="spellEnd"/>
      <w:r w:rsidR="009D454C" w:rsidRPr="006E6E58">
        <w:rPr>
          <w:rFonts w:ascii="Times New Roman" w:eastAsia="Lucida Sans Unicode" w:hAnsi="Times New Roman" w:cs="Times New Roman"/>
          <w:b/>
          <w:sz w:val="22"/>
          <w:lang w:eastAsia="sk-SK"/>
        </w:rPr>
        <w:t>, s. r. o.</w:t>
      </w:r>
    </w:p>
    <w:p w14:paraId="5FE745ED" w14:textId="18F1C2A3" w:rsidR="002E323B" w:rsidRPr="003267F5" w:rsidRDefault="00C2211B" w:rsidP="002E323B">
      <w:pPr>
        <w:jc w:val="both"/>
        <w:rPr>
          <w:rFonts w:ascii="Times New Roman" w:eastAsia="Times New Roman" w:hAnsi="Times New Roman" w:cs="Times New Roman"/>
          <w:b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PhDr. Branislav Masarovič</w:t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 w:rsidRPr="009D454C">
        <w:rPr>
          <w:rFonts w:ascii="Times New Roman" w:eastAsia="Times New Roman" w:hAnsi="Times New Roman" w:cs="Times New Roman"/>
          <w:bCs/>
          <w:sz w:val="22"/>
          <w:lang w:eastAsia="sk-SK"/>
        </w:rPr>
        <w:t>Ing. Norbert Nagy</w:t>
      </w:r>
    </w:p>
    <w:p w14:paraId="46728B98" w14:textId="7A3E32F5" w:rsidR="002B2327" w:rsidRDefault="00C2211B" w:rsidP="00490B1E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Predseda predstavenstva</w:t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  <w:t>konateľ</w:t>
      </w:r>
      <w:r w:rsidR="003267F5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</w:p>
    <w:p w14:paraId="3F6BAC11" w14:textId="49EE5DFC" w:rsidR="00C2211B" w:rsidRDefault="00C2211B" w:rsidP="00C2211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</w:p>
    <w:p w14:paraId="57B6D4F5" w14:textId="77777777" w:rsidR="00C2211B" w:rsidRDefault="00C2211B" w:rsidP="00C2211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1C14AA5A" w14:textId="77777777" w:rsidR="00C2211B" w:rsidRPr="002D602F" w:rsidRDefault="00C2211B" w:rsidP="00C2211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5FD7EF06" w14:textId="17BA7A77" w:rsidR="00C2211B" w:rsidRPr="002D602F" w:rsidRDefault="00C2211B" w:rsidP="00C2211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>................................................</w:t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>..............</w:t>
      </w: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 w:rsidRPr="002D602F">
        <w:rPr>
          <w:rFonts w:ascii="Times New Roman" w:eastAsia="Times New Roman" w:hAnsi="Times New Roman" w:cs="Times New Roman"/>
          <w:bCs/>
          <w:sz w:val="22"/>
          <w:lang w:eastAsia="sk-SK"/>
        </w:rPr>
        <w:t>.....................................</w:t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>..............</w:t>
      </w:r>
    </w:p>
    <w:p w14:paraId="11D29AC8" w14:textId="7AFC7FE8" w:rsidR="00C2211B" w:rsidRPr="00C2211B" w:rsidRDefault="00C2211B" w:rsidP="00C2211B">
      <w:pPr>
        <w:jc w:val="both"/>
        <w:rPr>
          <w:rFonts w:ascii="Times New Roman" w:eastAsia="Times New Roman" w:hAnsi="Times New Roman" w:cs="Times New Roman"/>
          <w:b/>
          <w:sz w:val="22"/>
          <w:lang w:eastAsia="sk-SK"/>
        </w:rPr>
      </w:pPr>
      <w:r w:rsidRPr="00C2211B">
        <w:rPr>
          <w:rFonts w:ascii="Times New Roman" w:eastAsia="Times New Roman" w:hAnsi="Times New Roman" w:cs="Times New Roman"/>
          <w:b/>
          <w:sz w:val="22"/>
          <w:lang w:eastAsia="sk-SK"/>
        </w:rPr>
        <w:t>Bratislavská integrovaná doprava, a.s.</w:t>
      </w:r>
      <w:r w:rsidRPr="00C2211B">
        <w:rPr>
          <w:rFonts w:ascii="Times New Roman" w:eastAsia="Times New Roman" w:hAnsi="Times New Roman" w:cs="Times New Roman"/>
          <w:b/>
          <w:sz w:val="22"/>
          <w:lang w:eastAsia="sk-SK"/>
        </w:rPr>
        <w:tab/>
      </w:r>
      <w:r w:rsidRPr="00C2211B">
        <w:rPr>
          <w:rFonts w:ascii="Times New Roman" w:eastAsia="Times New Roman" w:hAnsi="Times New Roman" w:cs="Times New Roman"/>
          <w:b/>
          <w:sz w:val="22"/>
          <w:lang w:eastAsia="sk-SK"/>
        </w:rPr>
        <w:tab/>
      </w:r>
      <w:r w:rsidRPr="00C2211B">
        <w:rPr>
          <w:rFonts w:ascii="Times New Roman" w:eastAsia="Times New Roman" w:hAnsi="Times New Roman" w:cs="Times New Roman"/>
          <w:b/>
          <w:sz w:val="22"/>
          <w:lang w:eastAsia="sk-SK"/>
        </w:rPr>
        <w:tab/>
      </w:r>
      <w:r w:rsidR="009D454C" w:rsidRPr="006E6E58">
        <w:rPr>
          <w:rFonts w:ascii="Times New Roman" w:eastAsia="Lucida Sans Unicode" w:hAnsi="Times New Roman" w:cs="Times New Roman"/>
          <w:b/>
          <w:sz w:val="22"/>
          <w:lang w:eastAsia="sk-SK"/>
        </w:rPr>
        <w:t xml:space="preserve">Slovnaft Mobility </w:t>
      </w:r>
      <w:proofErr w:type="spellStart"/>
      <w:r w:rsidR="009D454C" w:rsidRPr="006E6E58">
        <w:rPr>
          <w:rFonts w:ascii="Times New Roman" w:eastAsia="Lucida Sans Unicode" w:hAnsi="Times New Roman" w:cs="Times New Roman"/>
          <w:b/>
          <w:sz w:val="22"/>
          <w:lang w:eastAsia="sk-SK"/>
        </w:rPr>
        <w:t>Services</w:t>
      </w:r>
      <w:proofErr w:type="spellEnd"/>
      <w:r w:rsidR="009D454C" w:rsidRPr="006E6E58">
        <w:rPr>
          <w:rFonts w:ascii="Times New Roman" w:eastAsia="Lucida Sans Unicode" w:hAnsi="Times New Roman" w:cs="Times New Roman"/>
          <w:b/>
          <w:sz w:val="22"/>
          <w:lang w:eastAsia="sk-SK"/>
        </w:rPr>
        <w:t>, s. r. o.</w:t>
      </w:r>
    </w:p>
    <w:p w14:paraId="5788A15A" w14:textId="1D4CE6CF" w:rsidR="00C2211B" w:rsidRPr="002D602F" w:rsidRDefault="003267F5" w:rsidP="00C2211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Ing. Patrícia Mešťan</w:t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0C5D40" w:rsidRPr="000C5D40">
        <w:rPr>
          <w:rFonts w:ascii="Times New Roman" w:eastAsia="Times New Roman" w:hAnsi="Times New Roman" w:cs="Times New Roman"/>
          <w:bCs/>
          <w:sz w:val="22"/>
          <w:lang w:eastAsia="sk-SK"/>
        </w:rPr>
        <w:t xml:space="preserve">Mgr. Marián </w:t>
      </w:r>
      <w:proofErr w:type="spellStart"/>
      <w:r w:rsidR="000C5D40" w:rsidRPr="000C5D40">
        <w:rPr>
          <w:rFonts w:ascii="Times New Roman" w:eastAsia="Times New Roman" w:hAnsi="Times New Roman" w:cs="Times New Roman"/>
          <w:bCs/>
          <w:sz w:val="22"/>
          <w:lang w:eastAsia="sk-SK"/>
        </w:rPr>
        <w:t>Ružič</w:t>
      </w:r>
      <w:proofErr w:type="spellEnd"/>
    </w:p>
    <w:p w14:paraId="2FA2EA77" w14:textId="1A93CEE1" w:rsidR="00C2211B" w:rsidRDefault="003267F5" w:rsidP="00C2211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>Člen predstavenstva</w:t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 w:rsidR="009D454C">
        <w:rPr>
          <w:rFonts w:ascii="Times New Roman" w:eastAsia="Times New Roman" w:hAnsi="Times New Roman" w:cs="Times New Roman"/>
          <w:bCs/>
          <w:sz w:val="22"/>
          <w:lang w:eastAsia="sk-SK"/>
        </w:rPr>
        <w:tab/>
        <w:t>konateľ</w:t>
      </w:r>
    </w:p>
    <w:p w14:paraId="0189C76F" w14:textId="1DB4A227" w:rsidR="00C2211B" w:rsidRDefault="00C2211B" w:rsidP="00C2211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3E44A45D" w14:textId="67E9463D" w:rsidR="00C2211B" w:rsidRDefault="00C2211B" w:rsidP="00C2211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2"/>
          <w:lang w:eastAsia="sk-SK"/>
        </w:rPr>
        <w:tab/>
      </w:r>
    </w:p>
    <w:p w14:paraId="64975F2C" w14:textId="77777777" w:rsidR="00C2211B" w:rsidRPr="002D602F" w:rsidRDefault="00C2211B" w:rsidP="00C2211B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p w14:paraId="618B7DF3" w14:textId="77777777" w:rsidR="00C2211B" w:rsidRDefault="00C2211B" w:rsidP="00490B1E">
      <w:pPr>
        <w:jc w:val="both"/>
        <w:rPr>
          <w:rFonts w:ascii="Times New Roman" w:eastAsia="Times New Roman" w:hAnsi="Times New Roman" w:cs="Times New Roman"/>
          <w:bCs/>
          <w:sz w:val="22"/>
          <w:lang w:eastAsia="sk-SK"/>
        </w:rPr>
      </w:pPr>
    </w:p>
    <w:sectPr w:rsidR="00C22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AF4E" w14:textId="77777777" w:rsidR="000B43AE" w:rsidRDefault="000B43AE" w:rsidP="0063565A">
      <w:r>
        <w:separator/>
      </w:r>
    </w:p>
  </w:endnote>
  <w:endnote w:type="continuationSeparator" w:id="0">
    <w:p w14:paraId="53DD3917" w14:textId="77777777" w:rsidR="000B43AE" w:rsidRDefault="000B43AE" w:rsidP="0063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582447887"/>
      <w:docPartObj>
        <w:docPartGallery w:val="Page Numbers (Bottom of Page)"/>
        <w:docPartUnique/>
      </w:docPartObj>
    </w:sdtPr>
    <w:sdtEndPr/>
    <w:sdtContent>
      <w:p w14:paraId="1D7DBA0B" w14:textId="52F3D4EA" w:rsidR="00F26093" w:rsidRPr="00F67BE9" w:rsidRDefault="00F26093" w:rsidP="0063565A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7B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7B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67B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4E5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67BE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F67BE9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  <w:p w14:paraId="7B570B50" w14:textId="77777777" w:rsidR="00F26093" w:rsidRDefault="00F260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2568" w14:textId="77777777" w:rsidR="000B43AE" w:rsidRDefault="000B43AE" w:rsidP="0063565A">
      <w:r>
        <w:separator/>
      </w:r>
    </w:p>
  </w:footnote>
  <w:footnote w:type="continuationSeparator" w:id="0">
    <w:p w14:paraId="0749EE9F" w14:textId="77777777" w:rsidR="000B43AE" w:rsidRDefault="000B43AE" w:rsidP="0063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7F0"/>
    <w:multiLevelType w:val="hybridMultilevel"/>
    <w:tmpl w:val="FED00C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341"/>
    <w:multiLevelType w:val="hybridMultilevel"/>
    <w:tmpl w:val="4926CBD0"/>
    <w:lvl w:ilvl="0" w:tplc="1F0EC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6FC4"/>
    <w:multiLevelType w:val="hybridMultilevel"/>
    <w:tmpl w:val="C29E98EA"/>
    <w:lvl w:ilvl="0" w:tplc="1A405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0C26"/>
    <w:multiLevelType w:val="hybridMultilevel"/>
    <w:tmpl w:val="897AA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5BD4"/>
    <w:multiLevelType w:val="hybridMultilevel"/>
    <w:tmpl w:val="19E6E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0346"/>
    <w:multiLevelType w:val="hybridMultilevel"/>
    <w:tmpl w:val="9DECE7CA"/>
    <w:lvl w:ilvl="0" w:tplc="041B0017">
      <w:start w:val="1"/>
      <w:numFmt w:val="lowerLetter"/>
      <w:lvlText w:val="%1)"/>
      <w:lvlJc w:val="left"/>
      <w:pPr>
        <w:ind w:left="835" w:hanging="360"/>
      </w:pPr>
    </w:lvl>
    <w:lvl w:ilvl="1" w:tplc="CF6E25D6">
      <w:start w:val="1"/>
      <w:numFmt w:val="lowerRoman"/>
      <w:lvlText w:val="(%2.)"/>
      <w:lvlJc w:val="left"/>
      <w:pPr>
        <w:ind w:left="1915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75" w:hanging="180"/>
      </w:pPr>
    </w:lvl>
    <w:lvl w:ilvl="3" w:tplc="041B000F" w:tentative="1">
      <w:start w:val="1"/>
      <w:numFmt w:val="decimal"/>
      <w:lvlText w:val="%4."/>
      <w:lvlJc w:val="left"/>
      <w:pPr>
        <w:ind w:left="2995" w:hanging="360"/>
      </w:pPr>
    </w:lvl>
    <w:lvl w:ilvl="4" w:tplc="041B0019" w:tentative="1">
      <w:start w:val="1"/>
      <w:numFmt w:val="lowerLetter"/>
      <w:lvlText w:val="%5."/>
      <w:lvlJc w:val="left"/>
      <w:pPr>
        <w:ind w:left="3715" w:hanging="360"/>
      </w:pPr>
    </w:lvl>
    <w:lvl w:ilvl="5" w:tplc="041B001B" w:tentative="1">
      <w:start w:val="1"/>
      <w:numFmt w:val="lowerRoman"/>
      <w:lvlText w:val="%6."/>
      <w:lvlJc w:val="right"/>
      <w:pPr>
        <w:ind w:left="4435" w:hanging="180"/>
      </w:pPr>
    </w:lvl>
    <w:lvl w:ilvl="6" w:tplc="041B000F" w:tentative="1">
      <w:start w:val="1"/>
      <w:numFmt w:val="decimal"/>
      <w:lvlText w:val="%7."/>
      <w:lvlJc w:val="left"/>
      <w:pPr>
        <w:ind w:left="5155" w:hanging="360"/>
      </w:pPr>
    </w:lvl>
    <w:lvl w:ilvl="7" w:tplc="041B0019" w:tentative="1">
      <w:start w:val="1"/>
      <w:numFmt w:val="lowerLetter"/>
      <w:lvlText w:val="%8."/>
      <w:lvlJc w:val="left"/>
      <w:pPr>
        <w:ind w:left="5875" w:hanging="360"/>
      </w:pPr>
    </w:lvl>
    <w:lvl w:ilvl="8" w:tplc="041B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1CEE06C5"/>
    <w:multiLevelType w:val="hybridMultilevel"/>
    <w:tmpl w:val="30244DAA"/>
    <w:lvl w:ilvl="0" w:tplc="46AEE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44F"/>
    <w:multiLevelType w:val="hybridMultilevel"/>
    <w:tmpl w:val="906AC6A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468CE"/>
    <w:multiLevelType w:val="hybridMultilevel"/>
    <w:tmpl w:val="C5CCA6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D37"/>
    <w:multiLevelType w:val="hybridMultilevel"/>
    <w:tmpl w:val="9B80F7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B3C49"/>
    <w:multiLevelType w:val="hybridMultilevel"/>
    <w:tmpl w:val="56F0B872"/>
    <w:lvl w:ilvl="0" w:tplc="4ED6F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331C4"/>
    <w:multiLevelType w:val="hybridMultilevel"/>
    <w:tmpl w:val="9DECE7CA"/>
    <w:lvl w:ilvl="0" w:tplc="041B0017">
      <w:start w:val="1"/>
      <w:numFmt w:val="lowerLetter"/>
      <w:lvlText w:val="%1)"/>
      <w:lvlJc w:val="left"/>
      <w:pPr>
        <w:ind w:left="835" w:hanging="360"/>
      </w:pPr>
    </w:lvl>
    <w:lvl w:ilvl="1" w:tplc="CF6E25D6">
      <w:start w:val="1"/>
      <w:numFmt w:val="lowerRoman"/>
      <w:lvlText w:val="(%2.)"/>
      <w:lvlJc w:val="left"/>
      <w:pPr>
        <w:ind w:left="1915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75" w:hanging="180"/>
      </w:pPr>
    </w:lvl>
    <w:lvl w:ilvl="3" w:tplc="041B000F" w:tentative="1">
      <w:start w:val="1"/>
      <w:numFmt w:val="decimal"/>
      <w:lvlText w:val="%4."/>
      <w:lvlJc w:val="left"/>
      <w:pPr>
        <w:ind w:left="2995" w:hanging="360"/>
      </w:pPr>
    </w:lvl>
    <w:lvl w:ilvl="4" w:tplc="041B0019" w:tentative="1">
      <w:start w:val="1"/>
      <w:numFmt w:val="lowerLetter"/>
      <w:lvlText w:val="%5."/>
      <w:lvlJc w:val="left"/>
      <w:pPr>
        <w:ind w:left="3715" w:hanging="360"/>
      </w:pPr>
    </w:lvl>
    <w:lvl w:ilvl="5" w:tplc="041B001B" w:tentative="1">
      <w:start w:val="1"/>
      <w:numFmt w:val="lowerRoman"/>
      <w:lvlText w:val="%6."/>
      <w:lvlJc w:val="right"/>
      <w:pPr>
        <w:ind w:left="4435" w:hanging="180"/>
      </w:pPr>
    </w:lvl>
    <w:lvl w:ilvl="6" w:tplc="041B000F" w:tentative="1">
      <w:start w:val="1"/>
      <w:numFmt w:val="decimal"/>
      <w:lvlText w:val="%7."/>
      <w:lvlJc w:val="left"/>
      <w:pPr>
        <w:ind w:left="5155" w:hanging="360"/>
      </w:pPr>
    </w:lvl>
    <w:lvl w:ilvl="7" w:tplc="041B0019" w:tentative="1">
      <w:start w:val="1"/>
      <w:numFmt w:val="lowerLetter"/>
      <w:lvlText w:val="%8."/>
      <w:lvlJc w:val="left"/>
      <w:pPr>
        <w:ind w:left="5875" w:hanging="360"/>
      </w:pPr>
    </w:lvl>
    <w:lvl w:ilvl="8" w:tplc="041B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42C07D20"/>
    <w:multiLevelType w:val="hybridMultilevel"/>
    <w:tmpl w:val="DAFEF2B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4BA8"/>
    <w:multiLevelType w:val="hybridMultilevel"/>
    <w:tmpl w:val="99641C50"/>
    <w:lvl w:ilvl="0" w:tplc="8CBA5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26ACA"/>
    <w:multiLevelType w:val="hybridMultilevel"/>
    <w:tmpl w:val="D388C5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84F3E"/>
    <w:multiLevelType w:val="hybridMultilevel"/>
    <w:tmpl w:val="906AC6A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2322C8"/>
    <w:multiLevelType w:val="hybridMultilevel"/>
    <w:tmpl w:val="0128C906"/>
    <w:lvl w:ilvl="0" w:tplc="041B0013">
      <w:start w:val="1"/>
      <w:numFmt w:val="upperRoman"/>
      <w:lvlText w:val="%1."/>
      <w:lvlJc w:val="right"/>
      <w:pPr>
        <w:ind w:left="1555" w:hanging="360"/>
      </w:pPr>
    </w:lvl>
    <w:lvl w:ilvl="1" w:tplc="CF6E25D6">
      <w:start w:val="1"/>
      <w:numFmt w:val="lowerRoman"/>
      <w:lvlText w:val="(%2.)"/>
      <w:lvlJc w:val="left"/>
      <w:pPr>
        <w:ind w:left="227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995" w:hanging="180"/>
      </w:pPr>
    </w:lvl>
    <w:lvl w:ilvl="3" w:tplc="041B000F" w:tentative="1">
      <w:start w:val="1"/>
      <w:numFmt w:val="decimal"/>
      <w:lvlText w:val="%4."/>
      <w:lvlJc w:val="left"/>
      <w:pPr>
        <w:ind w:left="3715" w:hanging="360"/>
      </w:pPr>
    </w:lvl>
    <w:lvl w:ilvl="4" w:tplc="041B0019" w:tentative="1">
      <w:start w:val="1"/>
      <w:numFmt w:val="lowerLetter"/>
      <w:lvlText w:val="%5."/>
      <w:lvlJc w:val="left"/>
      <w:pPr>
        <w:ind w:left="4435" w:hanging="360"/>
      </w:pPr>
    </w:lvl>
    <w:lvl w:ilvl="5" w:tplc="041B001B" w:tentative="1">
      <w:start w:val="1"/>
      <w:numFmt w:val="lowerRoman"/>
      <w:lvlText w:val="%6."/>
      <w:lvlJc w:val="right"/>
      <w:pPr>
        <w:ind w:left="5155" w:hanging="180"/>
      </w:pPr>
    </w:lvl>
    <w:lvl w:ilvl="6" w:tplc="041B000F" w:tentative="1">
      <w:start w:val="1"/>
      <w:numFmt w:val="decimal"/>
      <w:lvlText w:val="%7."/>
      <w:lvlJc w:val="left"/>
      <w:pPr>
        <w:ind w:left="5875" w:hanging="360"/>
      </w:pPr>
    </w:lvl>
    <w:lvl w:ilvl="7" w:tplc="041B0019" w:tentative="1">
      <w:start w:val="1"/>
      <w:numFmt w:val="lowerLetter"/>
      <w:lvlText w:val="%8."/>
      <w:lvlJc w:val="left"/>
      <w:pPr>
        <w:ind w:left="6595" w:hanging="360"/>
      </w:pPr>
    </w:lvl>
    <w:lvl w:ilvl="8" w:tplc="041B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7" w15:restartNumberingAfterBreak="0">
    <w:nsid w:val="5399544C"/>
    <w:multiLevelType w:val="hybridMultilevel"/>
    <w:tmpl w:val="14D48DB0"/>
    <w:lvl w:ilvl="0" w:tplc="B5807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5264E"/>
    <w:multiLevelType w:val="hybridMultilevel"/>
    <w:tmpl w:val="008653B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4A1B"/>
    <w:multiLevelType w:val="hybridMultilevel"/>
    <w:tmpl w:val="722C9884"/>
    <w:lvl w:ilvl="0" w:tplc="9724CA12">
      <w:start w:val="1"/>
      <w:numFmt w:val="lowerRoman"/>
      <w:lvlText w:val="(%1)"/>
      <w:lvlJc w:val="left"/>
      <w:pPr>
        <w:ind w:left="1146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45028A"/>
    <w:multiLevelType w:val="hybridMultilevel"/>
    <w:tmpl w:val="A90801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978C3"/>
    <w:multiLevelType w:val="hybridMultilevel"/>
    <w:tmpl w:val="2E4C827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A13C2"/>
    <w:multiLevelType w:val="hybridMultilevel"/>
    <w:tmpl w:val="705C108A"/>
    <w:lvl w:ilvl="0" w:tplc="CF6E25D6">
      <w:start w:val="1"/>
      <w:numFmt w:val="lowerRoman"/>
      <w:lvlText w:val="(%1.)"/>
      <w:lvlJc w:val="left"/>
      <w:pPr>
        <w:ind w:left="22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95" w:hanging="360"/>
      </w:pPr>
    </w:lvl>
    <w:lvl w:ilvl="2" w:tplc="041B001B" w:tentative="1">
      <w:start w:val="1"/>
      <w:numFmt w:val="lowerRoman"/>
      <w:lvlText w:val="%3."/>
      <w:lvlJc w:val="right"/>
      <w:pPr>
        <w:ind w:left="3715" w:hanging="180"/>
      </w:pPr>
    </w:lvl>
    <w:lvl w:ilvl="3" w:tplc="041B000F" w:tentative="1">
      <w:start w:val="1"/>
      <w:numFmt w:val="decimal"/>
      <w:lvlText w:val="%4."/>
      <w:lvlJc w:val="left"/>
      <w:pPr>
        <w:ind w:left="4435" w:hanging="360"/>
      </w:pPr>
    </w:lvl>
    <w:lvl w:ilvl="4" w:tplc="041B0019" w:tentative="1">
      <w:start w:val="1"/>
      <w:numFmt w:val="lowerLetter"/>
      <w:lvlText w:val="%5."/>
      <w:lvlJc w:val="left"/>
      <w:pPr>
        <w:ind w:left="5155" w:hanging="360"/>
      </w:pPr>
    </w:lvl>
    <w:lvl w:ilvl="5" w:tplc="041B001B" w:tentative="1">
      <w:start w:val="1"/>
      <w:numFmt w:val="lowerRoman"/>
      <w:lvlText w:val="%6."/>
      <w:lvlJc w:val="right"/>
      <w:pPr>
        <w:ind w:left="5875" w:hanging="180"/>
      </w:pPr>
    </w:lvl>
    <w:lvl w:ilvl="6" w:tplc="041B000F" w:tentative="1">
      <w:start w:val="1"/>
      <w:numFmt w:val="decimal"/>
      <w:lvlText w:val="%7."/>
      <w:lvlJc w:val="left"/>
      <w:pPr>
        <w:ind w:left="6595" w:hanging="360"/>
      </w:pPr>
    </w:lvl>
    <w:lvl w:ilvl="7" w:tplc="041B0019" w:tentative="1">
      <w:start w:val="1"/>
      <w:numFmt w:val="lowerLetter"/>
      <w:lvlText w:val="%8."/>
      <w:lvlJc w:val="left"/>
      <w:pPr>
        <w:ind w:left="7315" w:hanging="360"/>
      </w:pPr>
    </w:lvl>
    <w:lvl w:ilvl="8" w:tplc="041B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3" w15:restartNumberingAfterBreak="0">
    <w:nsid w:val="6369067F"/>
    <w:multiLevelType w:val="hybridMultilevel"/>
    <w:tmpl w:val="9DECE7CA"/>
    <w:lvl w:ilvl="0" w:tplc="041B0017">
      <w:start w:val="1"/>
      <w:numFmt w:val="lowerLetter"/>
      <w:lvlText w:val="%1)"/>
      <w:lvlJc w:val="left"/>
      <w:pPr>
        <w:ind w:left="835" w:hanging="360"/>
      </w:pPr>
    </w:lvl>
    <w:lvl w:ilvl="1" w:tplc="CF6E25D6">
      <w:start w:val="1"/>
      <w:numFmt w:val="lowerRoman"/>
      <w:lvlText w:val="(%2.)"/>
      <w:lvlJc w:val="left"/>
      <w:pPr>
        <w:ind w:left="1915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75" w:hanging="180"/>
      </w:pPr>
    </w:lvl>
    <w:lvl w:ilvl="3" w:tplc="041B000F" w:tentative="1">
      <w:start w:val="1"/>
      <w:numFmt w:val="decimal"/>
      <w:lvlText w:val="%4."/>
      <w:lvlJc w:val="left"/>
      <w:pPr>
        <w:ind w:left="2995" w:hanging="360"/>
      </w:pPr>
    </w:lvl>
    <w:lvl w:ilvl="4" w:tplc="041B0019" w:tentative="1">
      <w:start w:val="1"/>
      <w:numFmt w:val="lowerLetter"/>
      <w:lvlText w:val="%5."/>
      <w:lvlJc w:val="left"/>
      <w:pPr>
        <w:ind w:left="3715" w:hanging="360"/>
      </w:pPr>
    </w:lvl>
    <w:lvl w:ilvl="5" w:tplc="041B001B" w:tentative="1">
      <w:start w:val="1"/>
      <w:numFmt w:val="lowerRoman"/>
      <w:lvlText w:val="%6."/>
      <w:lvlJc w:val="right"/>
      <w:pPr>
        <w:ind w:left="4435" w:hanging="180"/>
      </w:pPr>
    </w:lvl>
    <w:lvl w:ilvl="6" w:tplc="041B000F" w:tentative="1">
      <w:start w:val="1"/>
      <w:numFmt w:val="decimal"/>
      <w:lvlText w:val="%7."/>
      <w:lvlJc w:val="left"/>
      <w:pPr>
        <w:ind w:left="5155" w:hanging="360"/>
      </w:pPr>
    </w:lvl>
    <w:lvl w:ilvl="7" w:tplc="041B0019" w:tentative="1">
      <w:start w:val="1"/>
      <w:numFmt w:val="lowerLetter"/>
      <w:lvlText w:val="%8."/>
      <w:lvlJc w:val="left"/>
      <w:pPr>
        <w:ind w:left="5875" w:hanging="360"/>
      </w:pPr>
    </w:lvl>
    <w:lvl w:ilvl="8" w:tplc="041B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4" w15:restartNumberingAfterBreak="0">
    <w:nsid w:val="63963F8A"/>
    <w:multiLevelType w:val="hybridMultilevel"/>
    <w:tmpl w:val="B75259D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128B6"/>
    <w:multiLevelType w:val="hybridMultilevel"/>
    <w:tmpl w:val="0262B10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CAB"/>
    <w:multiLevelType w:val="hybridMultilevel"/>
    <w:tmpl w:val="A452851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72AB9"/>
    <w:multiLevelType w:val="hybridMultilevel"/>
    <w:tmpl w:val="FED00C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16162"/>
    <w:multiLevelType w:val="hybridMultilevel"/>
    <w:tmpl w:val="D3283056"/>
    <w:lvl w:ilvl="0" w:tplc="F1DC4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86452"/>
    <w:multiLevelType w:val="hybridMultilevel"/>
    <w:tmpl w:val="8B14E69E"/>
    <w:lvl w:ilvl="0" w:tplc="F5985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76F8"/>
    <w:multiLevelType w:val="hybridMultilevel"/>
    <w:tmpl w:val="CE788A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10"/>
  </w:num>
  <w:num w:numId="4">
    <w:abstractNumId w:val="17"/>
  </w:num>
  <w:num w:numId="5">
    <w:abstractNumId w:val="13"/>
  </w:num>
  <w:num w:numId="6">
    <w:abstractNumId w:val="1"/>
  </w:num>
  <w:num w:numId="7">
    <w:abstractNumId w:val="24"/>
  </w:num>
  <w:num w:numId="8">
    <w:abstractNumId w:val="18"/>
  </w:num>
  <w:num w:numId="9">
    <w:abstractNumId w:val="12"/>
  </w:num>
  <w:num w:numId="10">
    <w:abstractNumId w:val="20"/>
  </w:num>
  <w:num w:numId="11">
    <w:abstractNumId w:val="25"/>
  </w:num>
  <w:num w:numId="12">
    <w:abstractNumId w:val="26"/>
  </w:num>
  <w:num w:numId="13">
    <w:abstractNumId w:val="21"/>
  </w:num>
  <w:num w:numId="14">
    <w:abstractNumId w:val="2"/>
  </w:num>
  <w:num w:numId="15">
    <w:abstractNumId w:val="9"/>
  </w:num>
  <w:num w:numId="16">
    <w:abstractNumId w:val="30"/>
  </w:num>
  <w:num w:numId="17">
    <w:abstractNumId w:val="14"/>
  </w:num>
  <w:num w:numId="18">
    <w:abstractNumId w:val="4"/>
  </w:num>
  <w:num w:numId="19">
    <w:abstractNumId w:val="11"/>
  </w:num>
  <w:num w:numId="20">
    <w:abstractNumId w:val="16"/>
  </w:num>
  <w:num w:numId="21">
    <w:abstractNumId w:val="22"/>
  </w:num>
  <w:num w:numId="22">
    <w:abstractNumId w:val="29"/>
  </w:num>
  <w:num w:numId="23">
    <w:abstractNumId w:val="5"/>
  </w:num>
  <w:num w:numId="24">
    <w:abstractNumId w:val="23"/>
  </w:num>
  <w:num w:numId="25">
    <w:abstractNumId w:val="27"/>
  </w:num>
  <w:num w:numId="26">
    <w:abstractNumId w:val="7"/>
  </w:num>
  <w:num w:numId="27">
    <w:abstractNumId w:val="15"/>
  </w:num>
  <w:num w:numId="28">
    <w:abstractNumId w:val="0"/>
  </w:num>
  <w:num w:numId="29">
    <w:abstractNumId w:val="3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2C"/>
    <w:rsid w:val="00003A03"/>
    <w:rsid w:val="0000522C"/>
    <w:rsid w:val="0001555F"/>
    <w:rsid w:val="00025123"/>
    <w:rsid w:val="00025326"/>
    <w:rsid w:val="00032B60"/>
    <w:rsid w:val="000401F0"/>
    <w:rsid w:val="00050009"/>
    <w:rsid w:val="00050F9E"/>
    <w:rsid w:val="000547AC"/>
    <w:rsid w:val="000559A8"/>
    <w:rsid w:val="00074580"/>
    <w:rsid w:val="00075FFC"/>
    <w:rsid w:val="000805D5"/>
    <w:rsid w:val="00082BBE"/>
    <w:rsid w:val="00087768"/>
    <w:rsid w:val="000A05CF"/>
    <w:rsid w:val="000A345C"/>
    <w:rsid w:val="000B43AE"/>
    <w:rsid w:val="000C1364"/>
    <w:rsid w:val="000C2A56"/>
    <w:rsid w:val="000C485F"/>
    <w:rsid w:val="000C5D40"/>
    <w:rsid w:val="000D631E"/>
    <w:rsid w:val="000E0A68"/>
    <w:rsid w:val="000E4073"/>
    <w:rsid w:val="000F109D"/>
    <w:rsid w:val="001027A1"/>
    <w:rsid w:val="00102B74"/>
    <w:rsid w:val="00115EB1"/>
    <w:rsid w:val="00117CB1"/>
    <w:rsid w:val="00121131"/>
    <w:rsid w:val="0012147C"/>
    <w:rsid w:val="001219B3"/>
    <w:rsid w:val="00123D37"/>
    <w:rsid w:val="0012411A"/>
    <w:rsid w:val="00136D41"/>
    <w:rsid w:val="0014578C"/>
    <w:rsid w:val="00151EB6"/>
    <w:rsid w:val="00152EB0"/>
    <w:rsid w:val="0015785F"/>
    <w:rsid w:val="001716B4"/>
    <w:rsid w:val="001765E2"/>
    <w:rsid w:val="0017694D"/>
    <w:rsid w:val="001813C9"/>
    <w:rsid w:val="001814C0"/>
    <w:rsid w:val="001846F6"/>
    <w:rsid w:val="00184D3B"/>
    <w:rsid w:val="00185467"/>
    <w:rsid w:val="0019255B"/>
    <w:rsid w:val="001927AD"/>
    <w:rsid w:val="001A1263"/>
    <w:rsid w:val="001B5A82"/>
    <w:rsid w:val="001D1E05"/>
    <w:rsid w:val="001D5443"/>
    <w:rsid w:val="001E41DB"/>
    <w:rsid w:val="001E7BBD"/>
    <w:rsid w:val="001F3173"/>
    <w:rsid w:val="001F5E7D"/>
    <w:rsid w:val="001F6557"/>
    <w:rsid w:val="00202DBF"/>
    <w:rsid w:val="00207556"/>
    <w:rsid w:val="00207FF7"/>
    <w:rsid w:val="00210081"/>
    <w:rsid w:val="00211663"/>
    <w:rsid w:val="002131E4"/>
    <w:rsid w:val="00220158"/>
    <w:rsid w:val="0022243C"/>
    <w:rsid w:val="0022552F"/>
    <w:rsid w:val="00227A98"/>
    <w:rsid w:val="00243270"/>
    <w:rsid w:val="00245D44"/>
    <w:rsid w:val="00253C4A"/>
    <w:rsid w:val="00260A03"/>
    <w:rsid w:val="002635F0"/>
    <w:rsid w:val="00264FEF"/>
    <w:rsid w:val="00277C6B"/>
    <w:rsid w:val="00281C9D"/>
    <w:rsid w:val="00285E7C"/>
    <w:rsid w:val="0029160F"/>
    <w:rsid w:val="0029388E"/>
    <w:rsid w:val="002976FC"/>
    <w:rsid w:val="002A195A"/>
    <w:rsid w:val="002A1EEC"/>
    <w:rsid w:val="002A2FA7"/>
    <w:rsid w:val="002A57D2"/>
    <w:rsid w:val="002B067D"/>
    <w:rsid w:val="002B09B8"/>
    <w:rsid w:val="002B22FA"/>
    <w:rsid w:val="002B2327"/>
    <w:rsid w:val="002B5C66"/>
    <w:rsid w:val="002C05F8"/>
    <w:rsid w:val="002C11CE"/>
    <w:rsid w:val="002C4432"/>
    <w:rsid w:val="002D602F"/>
    <w:rsid w:val="002D6B2D"/>
    <w:rsid w:val="002E1CA8"/>
    <w:rsid w:val="002E323B"/>
    <w:rsid w:val="002E383B"/>
    <w:rsid w:val="002E3CA3"/>
    <w:rsid w:val="002F6A44"/>
    <w:rsid w:val="00302B50"/>
    <w:rsid w:val="0031168D"/>
    <w:rsid w:val="00316336"/>
    <w:rsid w:val="003239A9"/>
    <w:rsid w:val="003240BB"/>
    <w:rsid w:val="003267F5"/>
    <w:rsid w:val="003406F6"/>
    <w:rsid w:val="003430F8"/>
    <w:rsid w:val="003509DE"/>
    <w:rsid w:val="003519A6"/>
    <w:rsid w:val="00351A84"/>
    <w:rsid w:val="003529C2"/>
    <w:rsid w:val="00353122"/>
    <w:rsid w:val="003548A6"/>
    <w:rsid w:val="00355EDB"/>
    <w:rsid w:val="00362B88"/>
    <w:rsid w:val="00381B8F"/>
    <w:rsid w:val="0038506E"/>
    <w:rsid w:val="00391012"/>
    <w:rsid w:val="003975DF"/>
    <w:rsid w:val="003A23E7"/>
    <w:rsid w:val="003A497E"/>
    <w:rsid w:val="003A581D"/>
    <w:rsid w:val="003B4E13"/>
    <w:rsid w:val="003B58CD"/>
    <w:rsid w:val="00402B7B"/>
    <w:rsid w:val="00403EA8"/>
    <w:rsid w:val="004058C1"/>
    <w:rsid w:val="00412CC3"/>
    <w:rsid w:val="004161C8"/>
    <w:rsid w:val="004208D6"/>
    <w:rsid w:val="00420F52"/>
    <w:rsid w:val="00423EB4"/>
    <w:rsid w:val="00424BC9"/>
    <w:rsid w:val="004253CB"/>
    <w:rsid w:val="004328BE"/>
    <w:rsid w:val="00434CF9"/>
    <w:rsid w:val="00435568"/>
    <w:rsid w:val="00435EFB"/>
    <w:rsid w:val="00437455"/>
    <w:rsid w:val="0044534B"/>
    <w:rsid w:val="00452E50"/>
    <w:rsid w:val="00453C46"/>
    <w:rsid w:val="00453F7A"/>
    <w:rsid w:val="00457BE2"/>
    <w:rsid w:val="004609DE"/>
    <w:rsid w:val="00464750"/>
    <w:rsid w:val="004843F7"/>
    <w:rsid w:val="00490300"/>
    <w:rsid w:val="00490B1E"/>
    <w:rsid w:val="004967FD"/>
    <w:rsid w:val="004977C5"/>
    <w:rsid w:val="00497B3C"/>
    <w:rsid w:val="004A7592"/>
    <w:rsid w:val="004B0665"/>
    <w:rsid w:val="004B477A"/>
    <w:rsid w:val="004B48E0"/>
    <w:rsid w:val="004B7407"/>
    <w:rsid w:val="004D0395"/>
    <w:rsid w:val="004D0FAB"/>
    <w:rsid w:val="004D3E9E"/>
    <w:rsid w:val="004D45E7"/>
    <w:rsid w:val="004D7BC1"/>
    <w:rsid w:val="004E468B"/>
    <w:rsid w:val="004E7FCF"/>
    <w:rsid w:val="004F0175"/>
    <w:rsid w:val="004F4695"/>
    <w:rsid w:val="005060DA"/>
    <w:rsid w:val="005100E5"/>
    <w:rsid w:val="0051299D"/>
    <w:rsid w:val="00520729"/>
    <w:rsid w:val="00521269"/>
    <w:rsid w:val="00524BA8"/>
    <w:rsid w:val="00543752"/>
    <w:rsid w:val="005459D9"/>
    <w:rsid w:val="005465ED"/>
    <w:rsid w:val="00547D92"/>
    <w:rsid w:val="00552CD3"/>
    <w:rsid w:val="00567AFB"/>
    <w:rsid w:val="00571973"/>
    <w:rsid w:val="005738F6"/>
    <w:rsid w:val="00577994"/>
    <w:rsid w:val="00580DA4"/>
    <w:rsid w:val="00583976"/>
    <w:rsid w:val="0059024E"/>
    <w:rsid w:val="005A3CEC"/>
    <w:rsid w:val="005A7731"/>
    <w:rsid w:val="005B160E"/>
    <w:rsid w:val="005B294D"/>
    <w:rsid w:val="005B335C"/>
    <w:rsid w:val="005B43B0"/>
    <w:rsid w:val="005C116A"/>
    <w:rsid w:val="005D07EB"/>
    <w:rsid w:val="005D37F0"/>
    <w:rsid w:val="005E0EA9"/>
    <w:rsid w:val="005F03CD"/>
    <w:rsid w:val="005F66EF"/>
    <w:rsid w:val="0060239C"/>
    <w:rsid w:val="00603CCF"/>
    <w:rsid w:val="00605532"/>
    <w:rsid w:val="00612139"/>
    <w:rsid w:val="00615974"/>
    <w:rsid w:val="0061751C"/>
    <w:rsid w:val="00620C6D"/>
    <w:rsid w:val="00623C06"/>
    <w:rsid w:val="006308B6"/>
    <w:rsid w:val="0063126A"/>
    <w:rsid w:val="00634870"/>
    <w:rsid w:val="0063565A"/>
    <w:rsid w:val="00636D47"/>
    <w:rsid w:val="00644FC4"/>
    <w:rsid w:val="006464FB"/>
    <w:rsid w:val="00646B09"/>
    <w:rsid w:val="00647A85"/>
    <w:rsid w:val="0065221D"/>
    <w:rsid w:val="00652D65"/>
    <w:rsid w:val="00657520"/>
    <w:rsid w:val="00663549"/>
    <w:rsid w:val="00665849"/>
    <w:rsid w:val="006775E6"/>
    <w:rsid w:val="006856FD"/>
    <w:rsid w:val="00685A2C"/>
    <w:rsid w:val="0069557F"/>
    <w:rsid w:val="00696161"/>
    <w:rsid w:val="006A2CBE"/>
    <w:rsid w:val="006B37AD"/>
    <w:rsid w:val="006B7143"/>
    <w:rsid w:val="006C4F65"/>
    <w:rsid w:val="006D5A84"/>
    <w:rsid w:val="006D7A78"/>
    <w:rsid w:val="006E2881"/>
    <w:rsid w:val="006E3E4F"/>
    <w:rsid w:val="006E67BD"/>
    <w:rsid w:val="006E6E58"/>
    <w:rsid w:val="006F541B"/>
    <w:rsid w:val="00700BA4"/>
    <w:rsid w:val="00700D3C"/>
    <w:rsid w:val="0070264A"/>
    <w:rsid w:val="00704852"/>
    <w:rsid w:val="007063DD"/>
    <w:rsid w:val="00707CCA"/>
    <w:rsid w:val="00725959"/>
    <w:rsid w:val="00736A3A"/>
    <w:rsid w:val="00740484"/>
    <w:rsid w:val="00750067"/>
    <w:rsid w:val="00755177"/>
    <w:rsid w:val="0076466C"/>
    <w:rsid w:val="00764743"/>
    <w:rsid w:val="0078505B"/>
    <w:rsid w:val="0079105C"/>
    <w:rsid w:val="007952F5"/>
    <w:rsid w:val="007A210B"/>
    <w:rsid w:val="007A41BD"/>
    <w:rsid w:val="007A509B"/>
    <w:rsid w:val="007B297E"/>
    <w:rsid w:val="007B3C3C"/>
    <w:rsid w:val="007B4E8F"/>
    <w:rsid w:val="007B660B"/>
    <w:rsid w:val="007B6AFB"/>
    <w:rsid w:val="007C0BE6"/>
    <w:rsid w:val="007C6A14"/>
    <w:rsid w:val="007D0ABB"/>
    <w:rsid w:val="007D3673"/>
    <w:rsid w:val="007D63FB"/>
    <w:rsid w:val="007E3E5A"/>
    <w:rsid w:val="007F4011"/>
    <w:rsid w:val="00820C59"/>
    <w:rsid w:val="0084178C"/>
    <w:rsid w:val="00841DEE"/>
    <w:rsid w:val="0084342C"/>
    <w:rsid w:val="00844173"/>
    <w:rsid w:val="00847080"/>
    <w:rsid w:val="0085399F"/>
    <w:rsid w:val="00865445"/>
    <w:rsid w:val="00870DF2"/>
    <w:rsid w:val="00884FC0"/>
    <w:rsid w:val="0088658B"/>
    <w:rsid w:val="00890D91"/>
    <w:rsid w:val="008911BD"/>
    <w:rsid w:val="008A306A"/>
    <w:rsid w:val="008A427B"/>
    <w:rsid w:val="008A5489"/>
    <w:rsid w:val="008B728C"/>
    <w:rsid w:val="008C3235"/>
    <w:rsid w:val="008C4CAB"/>
    <w:rsid w:val="008D60A6"/>
    <w:rsid w:val="008D69DA"/>
    <w:rsid w:val="008E754C"/>
    <w:rsid w:val="008F4EF3"/>
    <w:rsid w:val="008F57F3"/>
    <w:rsid w:val="00900282"/>
    <w:rsid w:val="00902B40"/>
    <w:rsid w:val="009062D3"/>
    <w:rsid w:val="00914811"/>
    <w:rsid w:val="00920E1A"/>
    <w:rsid w:val="00923E72"/>
    <w:rsid w:val="00924E50"/>
    <w:rsid w:val="0092704B"/>
    <w:rsid w:val="00927C7E"/>
    <w:rsid w:val="00934125"/>
    <w:rsid w:val="00942633"/>
    <w:rsid w:val="009607FD"/>
    <w:rsid w:val="00961B72"/>
    <w:rsid w:val="00962301"/>
    <w:rsid w:val="00962B77"/>
    <w:rsid w:val="0096547D"/>
    <w:rsid w:val="009668CB"/>
    <w:rsid w:val="00971864"/>
    <w:rsid w:val="0098509B"/>
    <w:rsid w:val="00993442"/>
    <w:rsid w:val="00994F44"/>
    <w:rsid w:val="009A29CA"/>
    <w:rsid w:val="009A7C66"/>
    <w:rsid w:val="009B1D0F"/>
    <w:rsid w:val="009B65CF"/>
    <w:rsid w:val="009C31D7"/>
    <w:rsid w:val="009D454C"/>
    <w:rsid w:val="009D536E"/>
    <w:rsid w:val="009E19A3"/>
    <w:rsid w:val="009E2B9F"/>
    <w:rsid w:val="009E500E"/>
    <w:rsid w:val="009F0977"/>
    <w:rsid w:val="009F3D0A"/>
    <w:rsid w:val="00A01E39"/>
    <w:rsid w:val="00A123F9"/>
    <w:rsid w:val="00A22A56"/>
    <w:rsid w:val="00A23FDF"/>
    <w:rsid w:val="00A424DC"/>
    <w:rsid w:val="00A429C0"/>
    <w:rsid w:val="00A511E2"/>
    <w:rsid w:val="00A609AC"/>
    <w:rsid w:val="00A61524"/>
    <w:rsid w:val="00A670F3"/>
    <w:rsid w:val="00A714C0"/>
    <w:rsid w:val="00A721F3"/>
    <w:rsid w:val="00A7410D"/>
    <w:rsid w:val="00A83490"/>
    <w:rsid w:val="00A86C86"/>
    <w:rsid w:val="00A90DF3"/>
    <w:rsid w:val="00A91155"/>
    <w:rsid w:val="00A93266"/>
    <w:rsid w:val="00A9563D"/>
    <w:rsid w:val="00AA64A0"/>
    <w:rsid w:val="00AB0AD2"/>
    <w:rsid w:val="00AB0E59"/>
    <w:rsid w:val="00AD1D08"/>
    <w:rsid w:val="00AE22AA"/>
    <w:rsid w:val="00AE50D7"/>
    <w:rsid w:val="00AE6D85"/>
    <w:rsid w:val="00AF1C8C"/>
    <w:rsid w:val="00AF634B"/>
    <w:rsid w:val="00B032A5"/>
    <w:rsid w:val="00B04C06"/>
    <w:rsid w:val="00B05F17"/>
    <w:rsid w:val="00B07119"/>
    <w:rsid w:val="00B1593D"/>
    <w:rsid w:val="00B17125"/>
    <w:rsid w:val="00B24C0A"/>
    <w:rsid w:val="00B34051"/>
    <w:rsid w:val="00B53B1E"/>
    <w:rsid w:val="00B61783"/>
    <w:rsid w:val="00B67AE7"/>
    <w:rsid w:val="00B716B7"/>
    <w:rsid w:val="00B71E8A"/>
    <w:rsid w:val="00B757CC"/>
    <w:rsid w:val="00B77D12"/>
    <w:rsid w:val="00B81868"/>
    <w:rsid w:val="00B82B70"/>
    <w:rsid w:val="00B8455D"/>
    <w:rsid w:val="00B851B1"/>
    <w:rsid w:val="00B87D22"/>
    <w:rsid w:val="00B97B59"/>
    <w:rsid w:val="00BA166F"/>
    <w:rsid w:val="00BA4FFF"/>
    <w:rsid w:val="00BA7EE7"/>
    <w:rsid w:val="00BC4C41"/>
    <w:rsid w:val="00BD0F6D"/>
    <w:rsid w:val="00BE4D7D"/>
    <w:rsid w:val="00BE5E86"/>
    <w:rsid w:val="00BE785E"/>
    <w:rsid w:val="00BF0158"/>
    <w:rsid w:val="00BF2FF1"/>
    <w:rsid w:val="00BF56AA"/>
    <w:rsid w:val="00C02A1D"/>
    <w:rsid w:val="00C05412"/>
    <w:rsid w:val="00C11080"/>
    <w:rsid w:val="00C13DD7"/>
    <w:rsid w:val="00C14750"/>
    <w:rsid w:val="00C16A8F"/>
    <w:rsid w:val="00C2211B"/>
    <w:rsid w:val="00C42C25"/>
    <w:rsid w:val="00C4378E"/>
    <w:rsid w:val="00C44D44"/>
    <w:rsid w:val="00C4765D"/>
    <w:rsid w:val="00C55C66"/>
    <w:rsid w:val="00C65658"/>
    <w:rsid w:val="00C70B62"/>
    <w:rsid w:val="00C71298"/>
    <w:rsid w:val="00C73F57"/>
    <w:rsid w:val="00C75A11"/>
    <w:rsid w:val="00C76D88"/>
    <w:rsid w:val="00C7737B"/>
    <w:rsid w:val="00C77CED"/>
    <w:rsid w:val="00C81D47"/>
    <w:rsid w:val="00CA2753"/>
    <w:rsid w:val="00CA382C"/>
    <w:rsid w:val="00CA4549"/>
    <w:rsid w:val="00CA5A54"/>
    <w:rsid w:val="00CA6B85"/>
    <w:rsid w:val="00CA705C"/>
    <w:rsid w:val="00CB09F8"/>
    <w:rsid w:val="00CB2D45"/>
    <w:rsid w:val="00CC1C92"/>
    <w:rsid w:val="00CC2464"/>
    <w:rsid w:val="00CD3B42"/>
    <w:rsid w:val="00CD7037"/>
    <w:rsid w:val="00CE0ECD"/>
    <w:rsid w:val="00CE21A2"/>
    <w:rsid w:val="00CF0914"/>
    <w:rsid w:val="00CF74F4"/>
    <w:rsid w:val="00D019E9"/>
    <w:rsid w:val="00D231C5"/>
    <w:rsid w:val="00D2375D"/>
    <w:rsid w:val="00D2609E"/>
    <w:rsid w:val="00D30973"/>
    <w:rsid w:val="00D32E34"/>
    <w:rsid w:val="00D47E29"/>
    <w:rsid w:val="00D55F4C"/>
    <w:rsid w:val="00D56E8A"/>
    <w:rsid w:val="00D63215"/>
    <w:rsid w:val="00D71657"/>
    <w:rsid w:val="00D757DA"/>
    <w:rsid w:val="00D81D91"/>
    <w:rsid w:val="00D9306A"/>
    <w:rsid w:val="00D9450D"/>
    <w:rsid w:val="00DA705D"/>
    <w:rsid w:val="00DB1DE8"/>
    <w:rsid w:val="00DB25DD"/>
    <w:rsid w:val="00DC5FAE"/>
    <w:rsid w:val="00DD0FD7"/>
    <w:rsid w:val="00DD44F2"/>
    <w:rsid w:val="00DD45DA"/>
    <w:rsid w:val="00DF0343"/>
    <w:rsid w:val="00DF6FDD"/>
    <w:rsid w:val="00E10993"/>
    <w:rsid w:val="00E118BB"/>
    <w:rsid w:val="00E144D1"/>
    <w:rsid w:val="00E170CD"/>
    <w:rsid w:val="00E177D7"/>
    <w:rsid w:val="00E17E16"/>
    <w:rsid w:val="00E24E6F"/>
    <w:rsid w:val="00E30C73"/>
    <w:rsid w:val="00E34016"/>
    <w:rsid w:val="00E41B10"/>
    <w:rsid w:val="00E421EF"/>
    <w:rsid w:val="00E51610"/>
    <w:rsid w:val="00E51E6A"/>
    <w:rsid w:val="00E53DB4"/>
    <w:rsid w:val="00E54A33"/>
    <w:rsid w:val="00E55EBB"/>
    <w:rsid w:val="00E60CB8"/>
    <w:rsid w:val="00E62981"/>
    <w:rsid w:val="00E65A9C"/>
    <w:rsid w:val="00E6704A"/>
    <w:rsid w:val="00E6706E"/>
    <w:rsid w:val="00E67775"/>
    <w:rsid w:val="00E711BE"/>
    <w:rsid w:val="00E81759"/>
    <w:rsid w:val="00E83653"/>
    <w:rsid w:val="00E977EE"/>
    <w:rsid w:val="00EA1C22"/>
    <w:rsid w:val="00ED214E"/>
    <w:rsid w:val="00EE1F60"/>
    <w:rsid w:val="00EE27AA"/>
    <w:rsid w:val="00F02C63"/>
    <w:rsid w:val="00F03CE4"/>
    <w:rsid w:val="00F10E0C"/>
    <w:rsid w:val="00F1607D"/>
    <w:rsid w:val="00F17415"/>
    <w:rsid w:val="00F17E2E"/>
    <w:rsid w:val="00F20E20"/>
    <w:rsid w:val="00F24F94"/>
    <w:rsid w:val="00F26093"/>
    <w:rsid w:val="00F27E34"/>
    <w:rsid w:val="00F32052"/>
    <w:rsid w:val="00F32602"/>
    <w:rsid w:val="00F34E93"/>
    <w:rsid w:val="00F377F3"/>
    <w:rsid w:val="00F44FFF"/>
    <w:rsid w:val="00F47EDA"/>
    <w:rsid w:val="00F47FAC"/>
    <w:rsid w:val="00F50EC9"/>
    <w:rsid w:val="00F52360"/>
    <w:rsid w:val="00F569A9"/>
    <w:rsid w:val="00F574DD"/>
    <w:rsid w:val="00F6037D"/>
    <w:rsid w:val="00F608DC"/>
    <w:rsid w:val="00F67781"/>
    <w:rsid w:val="00F67BE9"/>
    <w:rsid w:val="00F82A40"/>
    <w:rsid w:val="00F93386"/>
    <w:rsid w:val="00F9787E"/>
    <w:rsid w:val="00FA1525"/>
    <w:rsid w:val="00FB36E0"/>
    <w:rsid w:val="00FB48D2"/>
    <w:rsid w:val="00FC00AE"/>
    <w:rsid w:val="00FD40CB"/>
    <w:rsid w:val="00FE1CBC"/>
    <w:rsid w:val="00FE3898"/>
    <w:rsid w:val="00FE5A4F"/>
    <w:rsid w:val="00FE664F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3159"/>
  <w15:docId w15:val="{BF92D6DD-84D2-4F51-B872-31AA027F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23E7"/>
    <w:pPr>
      <w:spacing w:after="0" w:line="240" w:lineRule="auto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B7143"/>
    <w:rPr>
      <w:b/>
      <w:bCs/>
    </w:rPr>
  </w:style>
  <w:style w:type="paragraph" w:styleId="Odsekzoznamu">
    <w:name w:val="List Paragraph"/>
    <w:basedOn w:val="Normlny"/>
    <w:uiPriority w:val="34"/>
    <w:qFormat/>
    <w:rsid w:val="006B714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56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565A"/>
    <w:rPr>
      <w:rFonts w:ascii="Arial" w:hAnsi="Arial"/>
      <w:sz w:val="24"/>
    </w:rPr>
  </w:style>
  <w:style w:type="paragraph" w:styleId="Pta">
    <w:name w:val="footer"/>
    <w:basedOn w:val="Normlny"/>
    <w:link w:val="PtaChar"/>
    <w:uiPriority w:val="99"/>
    <w:unhideWhenUsed/>
    <w:rsid w:val="006356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565A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1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C2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B22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B22F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B22F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22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22F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1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5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8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9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666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09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013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1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64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1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15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51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6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9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2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1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2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7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3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55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4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237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97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632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8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994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9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43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54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71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7847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389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6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5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3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776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3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352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8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950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7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1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045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71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79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24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zitnansky</dc:creator>
  <cp:lastModifiedBy>Dagmar Tinkova</cp:lastModifiedBy>
  <cp:revision>2</cp:revision>
  <cp:lastPrinted>2021-08-26T11:04:00Z</cp:lastPrinted>
  <dcterms:created xsi:type="dcterms:W3CDTF">2021-09-06T06:54:00Z</dcterms:created>
  <dcterms:modified xsi:type="dcterms:W3CDTF">2021-09-06T06:54:00Z</dcterms:modified>
</cp:coreProperties>
</file>